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845D" w14:textId="06730168" w:rsidR="00D8295A" w:rsidRDefault="00D8295A" w:rsidP="00E60675">
      <w:pPr>
        <w:spacing w:after="0" w:line="240" w:lineRule="auto"/>
        <w:jc w:val="right"/>
        <w:rPr>
          <w:szCs w:val="24"/>
        </w:rPr>
      </w:pPr>
      <w:proofErr w:type="spellStart"/>
      <w:r w:rsidRPr="00D8295A">
        <w:rPr>
          <w:szCs w:val="24"/>
        </w:rPr>
        <w:t>doi</w:t>
      </w:r>
      <w:proofErr w:type="spellEnd"/>
      <w:r w:rsidRPr="00D8295A">
        <w:rPr>
          <w:szCs w:val="24"/>
        </w:rPr>
        <w:t>: 10.31134/AP.93.s1.1</w:t>
      </w:r>
      <w:r w:rsidR="00B87152">
        <w:rPr>
          <w:szCs w:val="24"/>
        </w:rPr>
        <w:t>2</w:t>
      </w:r>
      <w:bookmarkStart w:id="0" w:name="_GoBack"/>
      <w:bookmarkEnd w:id="0"/>
    </w:p>
    <w:p w14:paraId="48F709E5" w14:textId="623B270A" w:rsidR="00D8295A" w:rsidRDefault="00D8295A" w:rsidP="00E60675">
      <w:pPr>
        <w:spacing w:after="0" w:line="240" w:lineRule="auto"/>
        <w:jc w:val="right"/>
        <w:rPr>
          <w:szCs w:val="24"/>
        </w:rPr>
      </w:pPr>
      <w:r w:rsidRPr="00D8295A">
        <w:rPr>
          <w:szCs w:val="24"/>
        </w:rPr>
        <w:t>Caso clínico</w:t>
      </w:r>
    </w:p>
    <w:p w14:paraId="14FACA1E" w14:textId="77777777" w:rsidR="00D8295A" w:rsidRDefault="00D8295A" w:rsidP="00E60675">
      <w:pPr>
        <w:spacing w:after="0" w:line="240" w:lineRule="auto"/>
        <w:rPr>
          <w:szCs w:val="24"/>
        </w:rPr>
      </w:pPr>
    </w:p>
    <w:p w14:paraId="7826F292" w14:textId="77777777" w:rsidR="00D8295A" w:rsidRPr="00D8295A" w:rsidRDefault="00D8295A" w:rsidP="00E60675">
      <w:pPr>
        <w:spacing w:after="0" w:line="240" w:lineRule="auto"/>
        <w:jc w:val="center"/>
        <w:rPr>
          <w:b/>
          <w:bCs/>
          <w:sz w:val="28"/>
          <w:szCs w:val="28"/>
        </w:rPr>
      </w:pPr>
      <w:r w:rsidRPr="00D8295A">
        <w:rPr>
          <w:b/>
          <w:bCs/>
          <w:sz w:val="28"/>
          <w:szCs w:val="28"/>
        </w:rPr>
        <w:t xml:space="preserve">Síndrome inflamatorio </w:t>
      </w:r>
      <w:proofErr w:type="spellStart"/>
      <w:r w:rsidRPr="00D8295A">
        <w:rPr>
          <w:b/>
          <w:bCs/>
          <w:sz w:val="28"/>
          <w:szCs w:val="28"/>
        </w:rPr>
        <w:t>multisistémico</w:t>
      </w:r>
      <w:proofErr w:type="spellEnd"/>
      <w:r w:rsidRPr="00D8295A">
        <w:rPr>
          <w:b/>
          <w:bCs/>
          <w:sz w:val="28"/>
          <w:szCs w:val="28"/>
        </w:rPr>
        <w:t xml:space="preserve"> </w:t>
      </w:r>
      <w:proofErr w:type="spellStart"/>
      <w:r w:rsidRPr="00D8295A">
        <w:rPr>
          <w:b/>
          <w:bCs/>
          <w:sz w:val="28"/>
          <w:szCs w:val="28"/>
        </w:rPr>
        <w:t>postinfección</w:t>
      </w:r>
      <w:proofErr w:type="spellEnd"/>
      <w:r w:rsidRPr="00D8295A">
        <w:rPr>
          <w:b/>
          <w:bCs/>
          <w:sz w:val="28"/>
          <w:szCs w:val="28"/>
        </w:rPr>
        <w:t xml:space="preserve"> por SARS-CoV-2. A propósito de un caso clínico</w:t>
      </w:r>
    </w:p>
    <w:p w14:paraId="0934B13F" w14:textId="77777777" w:rsidR="00D8295A" w:rsidRPr="00D8295A" w:rsidRDefault="00D8295A" w:rsidP="00E60675">
      <w:pPr>
        <w:spacing w:after="0" w:line="240" w:lineRule="auto"/>
        <w:jc w:val="center"/>
        <w:rPr>
          <w:b/>
          <w:bCs/>
          <w:sz w:val="28"/>
          <w:szCs w:val="28"/>
        </w:rPr>
      </w:pPr>
      <w:r w:rsidRPr="00D8295A">
        <w:rPr>
          <w:b/>
          <w:bCs/>
          <w:sz w:val="28"/>
          <w:szCs w:val="28"/>
        </w:rPr>
        <w:t xml:space="preserve">Post SARS-CoV-2 </w:t>
      </w:r>
      <w:proofErr w:type="spellStart"/>
      <w:r w:rsidRPr="00D8295A">
        <w:rPr>
          <w:b/>
          <w:bCs/>
          <w:sz w:val="28"/>
          <w:szCs w:val="28"/>
        </w:rPr>
        <w:t>multisystem</w:t>
      </w:r>
      <w:proofErr w:type="spellEnd"/>
      <w:r w:rsidRPr="00D8295A">
        <w:rPr>
          <w:b/>
          <w:bCs/>
          <w:sz w:val="28"/>
          <w:szCs w:val="28"/>
        </w:rPr>
        <w:t xml:space="preserve"> </w:t>
      </w:r>
      <w:proofErr w:type="spellStart"/>
      <w:r w:rsidRPr="00D8295A">
        <w:rPr>
          <w:b/>
          <w:bCs/>
          <w:sz w:val="28"/>
          <w:szCs w:val="28"/>
        </w:rPr>
        <w:t>inflammatory</w:t>
      </w:r>
      <w:proofErr w:type="spellEnd"/>
      <w:r w:rsidRPr="00D8295A">
        <w:rPr>
          <w:b/>
          <w:bCs/>
          <w:sz w:val="28"/>
          <w:szCs w:val="28"/>
        </w:rPr>
        <w:t xml:space="preserve"> </w:t>
      </w:r>
      <w:proofErr w:type="spellStart"/>
      <w:r w:rsidRPr="00D8295A">
        <w:rPr>
          <w:b/>
          <w:bCs/>
          <w:sz w:val="28"/>
          <w:szCs w:val="28"/>
        </w:rPr>
        <w:t>syndrome</w:t>
      </w:r>
      <w:proofErr w:type="spellEnd"/>
      <w:r w:rsidRPr="00D8295A">
        <w:rPr>
          <w:b/>
          <w:bCs/>
          <w:sz w:val="28"/>
          <w:szCs w:val="28"/>
        </w:rPr>
        <w:t xml:space="preserve">. A </w:t>
      </w:r>
      <w:proofErr w:type="spellStart"/>
      <w:r w:rsidRPr="00D8295A">
        <w:rPr>
          <w:b/>
          <w:bCs/>
          <w:sz w:val="28"/>
          <w:szCs w:val="28"/>
        </w:rPr>
        <w:t>clinical</w:t>
      </w:r>
      <w:proofErr w:type="spellEnd"/>
      <w:r w:rsidRPr="00D8295A">
        <w:rPr>
          <w:b/>
          <w:bCs/>
          <w:sz w:val="28"/>
          <w:szCs w:val="28"/>
        </w:rPr>
        <w:t xml:space="preserve"> case</w:t>
      </w:r>
    </w:p>
    <w:p w14:paraId="45806812" w14:textId="77777777" w:rsidR="00D8295A" w:rsidRPr="00D8295A" w:rsidRDefault="00D8295A" w:rsidP="00E60675">
      <w:pPr>
        <w:spacing w:after="0" w:line="240" w:lineRule="auto"/>
        <w:jc w:val="center"/>
        <w:rPr>
          <w:b/>
          <w:bCs/>
          <w:sz w:val="28"/>
          <w:szCs w:val="28"/>
        </w:rPr>
      </w:pPr>
      <w:r w:rsidRPr="00D8295A">
        <w:rPr>
          <w:b/>
          <w:bCs/>
          <w:sz w:val="28"/>
          <w:szCs w:val="28"/>
        </w:rPr>
        <w:t xml:space="preserve">Síndrome </w:t>
      </w:r>
      <w:proofErr w:type="spellStart"/>
      <w:r w:rsidRPr="00D8295A">
        <w:rPr>
          <w:b/>
          <w:bCs/>
          <w:sz w:val="28"/>
          <w:szCs w:val="28"/>
        </w:rPr>
        <w:t>inflamatória</w:t>
      </w:r>
      <w:proofErr w:type="spellEnd"/>
      <w:r w:rsidRPr="00D8295A">
        <w:rPr>
          <w:b/>
          <w:bCs/>
          <w:sz w:val="28"/>
          <w:szCs w:val="28"/>
        </w:rPr>
        <w:t xml:space="preserve"> </w:t>
      </w:r>
      <w:proofErr w:type="spellStart"/>
      <w:r w:rsidRPr="00D8295A">
        <w:rPr>
          <w:b/>
          <w:bCs/>
          <w:sz w:val="28"/>
          <w:szCs w:val="28"/>
        </w:rPr>
        <w:t>pós-infecção</w:t>
      </w:r>
      <w:proofErr w:type="spellEnd"/>
      <w:r w:rsidRPr="00D8295A">
        <w:rPr>
          <w:b/>
          <w:bCs/>
          <w:sz w:val="28"/>
          <w:szCs w:val="28"/>
        </w:rPr>
        <w:t xml:space="preserve"> por SARS-CoV-2. Relato de caso</w:t>
      </w:r>
    </w:p>
    <w:p w14:paraId="6804F4DE" w14:textId="77777777" w:rsidR="00D8295A" w:rsidRDefault="00D8295A" w:rsidP="00E60675">
      <w:pPr>
        <w:spacing w:after="0" w:line="240" w:lineRule="auto"/>
        <w:rPr>
          <w:szCs w:val="24"/>
        </w:rPr>
      </w:pPr>
    </w:p>
    <w:p w14:paraId="34BD972D" w14:textId="6E9BA1F1" w:rsidR="00D8295A" w:rsidRDefault="00D8295A" w:rsidP="00E60675">
      <w:pPr>
        <w:spacing w:after="0" w:line="240" w:lineRule="auto"/>
        <w:jc w:val="left"/>
        <w:rPr>
          <w:szCs w:val="24"/>
        </w:rPr>
      </w:pPr>
      <w:r w:rsidRPr="00D8295A">
        <w:rPr>
          <w:szCs w:val="24"/>
        </w:rPr>
        <w:t>Micaela Caporale</w:t>
      </w:r>
      <w:r w:rsidRPr="00D8295A">
        <w:rPr>
          <w:szCs w:val="24"/>
          <w:vertAlign w:val="superscript"/>
        </w:rPr>
        <w:t>1</w:t>
      </w:r>
      <w:r w:rsidRPr="00D8295A">
        <w:rPr>
          <w:szCs w:val="24"/>
        </w:rPr>
        <w:t>, ORCID 0000-0001-8402-3792</w:t>
      </w:r>
    </w:p>
    <w:p w14:paraId="62CE38FB" w14:textId="3A6ABFA8" w:rsidR="00D8295A" w:rsidRDefault="00D8295A" w:rsidP="00E60675">
      <w:pPr>
        <w:spacing w:after="0" w:line="240" w:lineRule="auto"/>
        <w:jc w:val="left"/>
        <w:rPr>
          <w:szCs w:val="24"/>
        </w:rPr>
      </w:pPr>
      <w:r w:rsidRPr="00D8295A">
        <w:rPr>
          <w:szCs w:val="24"/>
        </w:rPr>
        <w:t>Ana Galmarini</w:t>
      </w:r>
      <w:r w:rsidRPr="00D8295A">
        <w:rPr>
          <w:szCs w:val="24"/>
          <w:vertAlign w:val="superscript"/>
        </w:rPr>
        <w:t>2</w:t>
      </w:r>
      <w:r w:rsidRPr="00D8295A">
        <w:rPr>
          <w:szCs w:val="24"/>
        </w:rPr>
        <w:t xml:space="preserve">, </w:t>
      </w:r>
      <w:r w:rsidR="003B1B50" w:rsidRPr="00D8295A">
        <w:rPr>
          <w:szCs w:val="24"/>
        </w:rPr>
        <w:t>ORCID 0000-0001-6161-3829</w:t>
      </w:r>
    </w:p>
    <w:p w14:paraId="6A255E7E" w14:textId="43E43B6E" w:rsidR="00D8295A" w:rsidRPr="00D8295A" w:rsidRDefault="00D8295A" w:rsidP="00E60675">
      <w:pPr>
        <w:spacing w:after="0" w:line="240" w:lineRule="auto"/>
        <w:jc w:val="left"/>
        <w:rPr>
          <w:szCs w:val="24"/>
        </w:rPr>
      </w:pPr>
      <w:r w:rsidRPr="00D8295A">
        <w:rPr>
          <w:szCs w:val="24"/>
        </w:rPr>
        <w:t>Catalina Canziani</w:t>
      </w:r>
      <w:r w:rsidRPr="00D8295A">
        <w:rPr>
          <w:szCs w:val="24"/>
          <w:vertAlign w:val="superscript"/>
        </w:rPr>
        <w:t>3</w:t>
      </w:r>
      <w:r w:rsidRPr="00D8295A">
        <w:rPr>
          <w:szCs w:val="24"/>
        </w:rPr>
        <w:t xml:space="preserve">, </w:t>
      </w:r>
      <w:r w:rsidR="003B1B50" w:rsidRPr="00D8295A">
        <w:rPr>
          <w:szCs w:val="24"/>
        </w:rPr>
        <w:t>ORCID 0000-0001-5188-1643</w:t>
      </w:r>
    </w:p>
    <w:p w14:paraId="1745F439" w14:textId="6DBD5148" w:rsidR="00D8295A" w:rsidRDefault="00D8295A" w:rsidP="00E60675">
      <w:pPr>
        <w:spacing w:after="0" w:line="240" w:lineRule="auto"/>
        <w:jc w:val="left"/>
        <w:rPr>
          <w:szCs w:val="24"/>
        </w:rPr>
      </w:pPr>
      <w:r w:rsidRPr="00D8295A">
        <w:rPr>
          <w:szCs w:val="24"/>
        </w:rPr>
        <w:t>Sergio Venturino</w:t>
      </w:r>
      <w:r w:rsidRPr="00D8295A">
        <w:rPr>
          <w:szCs w:val="24"/>
          <w:vertAlign w:val="superscript"/>
        </w:rPr>
        <w:t>4</w:t>
      </w:r>
      <w:r w:rsidRPr="00D8295A">
        <w:rPr>
          <w:szCs w:val="24"/>
        </w:rPr>
        <w:t xml:space="preserve">, </w:t>
      </w:r>
      <w:r w:rsidR="003B1B50" w:rsidRPr="00D8295A">
        <w:rPr>
          <w:szCs w:val="24"/>
        </w:rPr>
        <w:t>ORCID 0000-0003-2322-3162</w:t>
      </w:r>
    </w:p>
    <w:p w14:paraId="52780811" w14:textId="7A8D1E04" w:rsidR="00D8295A" w:rsidRDefault="00D8295A" w:rsidP="00E60675">
      <w:pPr>
        <w:spacing w:after="0" w:line="240" w:lineRule="auto"/>
        <w:jc w:val="left"/>
        <w:rPr>
          <w:szCs w:val="24"/>
        </w:rPr>
      </w:pPr>
      <w:r w:rsidRPr="00D8295A">
        <w:rPr>
          <w:szCs w:val="24"/>
        </w:rPr>
        <w:t>Elena González</w:t>
      </w:r>
      <w:r w:rsidRPr="00D8295A">
        <w:rPr>
          <w:szCs w:val="24"/>
          <w:vertAlign w:val="superscript"/>
        </w:rPr>
        <w:t>3</w:t>
      </w:r>
      <w:r>
        <w:rPr>
          <w:szCs w:val="24"/>
        </w:rPr>
        <w:t xml:space="preserve">, </w:t>
      </w:r>
      <w:r w:rsidR="003B1B50" w:rsidRPr="00D8295A">
        <w:rPr>
          <w:szCs w:val="24"/>
        </w:rPr>
        <w:t>ORCID 0000-0003-1901-2880</w:t>
      </w:r>
    </w:p>
    <w:p w14:paraId="7ECF217F" w14:textId="77777777" w:rsidR="00D8295A" w:rsidRDefault="00D8295A" w:rsidP="00E60675">
      <w:pPr>
        <w:spacing w:after="0" w:line="240" w:lineRule="auto"/>
        <w:jc w:val="left"/>
        <w:rPr>
          <w:szCs w:val="24"/>
        </w:rPr>
      </w:pPr>
    </w:p>
    <w:p w14:paraId="14CB395F" w14:textId="5DA2CAFF" w:rsidR="00D8295A" w:rsidRDefault="00D8295A" w:rsidP="00E60675">
      <w:pPr>
        <w:spacing w:after="0" w:line="240" w:lineRule="auto"/>
        <w:jc w:val="left"/>
        <w:rPr>
          <w:szCs w:val="24"/>
        </w:rPr>
      </w:pPr>
      <w:r w:rsidRPr="003B1B50">
        <w:rPr>
          <w:szCs w:val="24"/>
          <w:vertAlign w:val="superscript"/>
        </w:rPr>
        <w:t>1</w:t>
      </w:r>
      <w:r w:rsidRPr="00D8295A">
        <w:rPr>
          <w:szCs w:val="24"/>
        </w:rPr>
        <w:t>Ex Residente Pediatría. Clínica Pediátrica A. Facultad de Medicina. UDELAR.</w:t>
      </w:r>
      <w:r>
        <w:rPr>
          <w:szCs w:val="24"/>
        </w:rPr>
        <w:t xml:space="preserve"> </w:t>
      </w:r>
      <w:r w:rsidRPr="00D8295A">
        <w:rPr>
          <w:szCs w:val="24"/>
        </w:rPr>
        <w:t>Correo electrónico: m.caporale21@gmail.com</w:t>
      </w:r>
    </w:p>
    <w:p w14:paraId="79F03DBD" w14:textId="49528595" w:rsidR="00D8295A" w:rsidRPr="00D8295A" w:rsidRDefault="00D8295A" w:rsidP="00E60675">
      <w:pPr>
        <w:spacing w:after="0" w:line="240" w:lineRule="auto"/>
        <w:jc w:val="left"/>
        <w:rPr>
          <w:szCs w:val="24"/>
        </w:rPr>
      </w:pPr>
      <w:r w:rsidRPr="003B1B50">
        <w:rPr>
          <w:szCs w:val="24"/>
          <w:vertAlign w:val="superscript"/>
        </w:rPr>
        <w:t>2</w:t>
      </w:r>
      <w:r w:rsidRPr="00D8295A">
        <w:rPr>
          <w:szCs w:val="24"/>
        </w:rPr>
        <w:t>Residente Pediatría. Clínica Pediátrica A. Facultad de Medicina. UDELAR.</w:t>
      </w:r>
    </w:p>
    <w:p w14:paraId="107D7439" w14:textId="7F14C791" w:rsidR="00D8295A" w:rsidRPr="00D8295A" w:rsidRDefault="00D8295A" w:rsidP="00E60675">
      <w:pPr>
        <w:spacing w:after="0" w:line="240" w:lineRule="auto"/>
        <w:jc w:val="left"/>
        <w:rPr>
          <w:szCs w:val="24"/>
        </w:rPr>
      </w:pPr>
      <w:r w:rsidRPr="003B1B50">
        <w:rPr>
          <w:szCs w:val="24"/>
          <w:vertAlign w:val="superscript"/>
        </w:rPr>
        <w:t>3</w:t>
      </w:r>
      <w:r w:rsidRPr="00D8295A">
        <w:rPr>
          <w:szCs w:val="24"/>
        </w:rPr>
        <w:t>Asistente. Clínica Pediátrica A. Facultad de Medicina. UDELAR.</w:t>
      </w:r>
    </w:p>
    <w:p w14:paraId="37E06C39" w14:textId="3B38C469" w:rsidR="00D8295A" w:rsidRPr="00D8295A" w:rsidRDefault="00D8295A" w:rsidP="00E60675">
      <w:pPr>
        <w:spacing w:after="0" w:line="240" w:lineRule="auto"/>
        <w:jc w:val="left"/>
        <w:rPr>
          <w:szCs w:val="24"/>
        </w:rPr>
      </w:pPr>
      <w:r w:rsidRPr="003B1B50">
        <w:rPr>
          <w:szCs w:val="24"/>
          <w:vertAlign w:val="superscript"/>
        </w:rPr>
        <w:t>4</w:t>
      </w:r>
      <w:r w:rsidRPr="00D8295A">
        <w:rPr>
          <w:szCs w:val="24"/>
        </w:rPr>
        <w:t>Prof Adj. Clínica Pediátrica A. Facultad de Medicina. UDELAR.</w:t>
      </w:r>
    </w:p>
    <w:p w14:paraId="0BD3B30F" w14:textId="77777777" w:rsidR="00FE0090" w:rsidRDefault="00FE0090" w:rsidP="00E60675">
      <w:pPr>
        <w:spacing w:after="0" w:line="240" w:lineRule="auto"/>
        <w:jc w:val="left"/>
        <w:rPr>
          <w:szCs w:val="24"/>
        </w:rPr>
      </w:pPr>
    </w:p>
    <w:p w14:paraId="23667EC6" w14:textId="3274AE65" w:rsidR="00476D8F" w:rsidRPr="003B1B50" w:rsidRDefault="0022683E" w:rsidP="00E60675">
      <w:pPr>
        <w:spacing w:after="0" w:line="240" w:lineRule="auto"/>
        <w:jc w:val="left"/>
        <w:rPr>
          <w:b/>
          <w:bCs/>
          <w:szCs w:val="24"/>
        </w:rPr>
      </w:pPr>
      <w:r w:rsidRPr="003B1B50">
        <w:rPr>
          <w:b/>
          <w:bCs/>
          <w:szCs w:val="24"/>
        </w:rPr>
        <w:t>Resumen</w:t>
      </w:r>
      <w:r w:rsidR="003B1B50" w:rsidRPr="003B1B50">
        <w:rPr>
          <w:b/>
          <w:bCs/>
          <w:szCs w:val="24"/>
        </w:rPr>
        <w:t>:</w:t>
      </w:r>
    </w:p>
    <w:p w14:paraId="2E1A366A" w14:textId="77777777" w:rsidR="00476D8F" w:rsidRPr="00D8295A" w:rsidRDefault="0022683E" w:rsidP="00E60675">
      <w:pPr>
        <w:spacing w:after="0" w:line="240" w:lineRule="auto"/>
        <w:jc w:val="left"/>
        <w:rPr>
          <w:szCs w:val="24"/>
        </w:rPr>
      </w:pPr>
      <w:r w:rsidRPr="00D8295A">
        <w:rPr>
          <w:szCs w:val="24"/>
        </w:rPr>
        <w:t xml:space="preserve">En Uruguay, la pandemia por SARS-CoV-2 ha generado menos afectación en pacientes de la edad pediátrica, aumentando el número de casos positivos en este grupo etario de forma proporcional al aumento de la circulación del virus. La forma de presentación es generalmente asintomática o con síntomas respiratorios leves a moderados. El síndrome inflamatorio </w:t>
      </w:r>
      <w:proofErr w:type="spellStart"/>
      <w:r w:rsidRPr="00D8295A">
        <w:rPr>
          <w:szCs w:val="24"/>
        </w:rPr>
        <w:t>multisistémico</w:t>
      </w:r>
      <w:proofErr w:type="spellEnd"/>
      <w:r w:rsidRPr="00D8295A">
        <w:rPr>
          <w:szCs w:val="24"/>
        </w:rPr>
        <w:t xml:space="preserve"> </w:t>
      </w:r>
      <w:proofErr w:type="spellStart"/>
      <w:r w:rsidRPr="00D8295A">
        <w:rPr>
          <w:szCs w:val="24"/>
        </w:rPr>
        <w:t>postinfección</w:t>
      </w:r>
      <w:proofErr w:type="spellEnd"/>
      <w:r w:rsidRPr="00D8295A">
        <w:rPr>
          <w:szCs w:val="24"/>
        </w:rPr>
        <w:t xml:space="preserve"> por SARS-CoV-2 (SIM-C) ha sido descrito como una de las principales complicaciones </w:t>
      </w:r>
      <w:proofErr w:type="spellStart"/>
      <w:r w:rsidRPr="00D8295A">
        <w:rPr>
          <w:szCs w:val="24"/>
        </w:rPr>
        <w:t>postinfección</w:t>
      </w:r>
      <w:proofErr w:type="spellEnd"/>
      <w:r w:rsidRPr="00D8295A">
        <w:rPr>
          <w:szCs w:val="24"/>
        </w:rPr>
        <w:t>.</w:t>
      </w:r>
    </w:p>
    <w:p w14:paraId="3EA65B19" w14:textId="77777777" w:rsidR="00476D8F" w:rsidRPr="00D8295A" w:rsidRDefault="0022683E" w:rsidP="00E60675">
      <w:pPr>
        <w:spacing w:after="0" w:line="240" w:lineRule="auto"/>
        <w:jc w:val="left"/>
        <w:rPr>
          <w:szCs w:val="24"/>
        </w:rPr>
      </w:pPr>
      <w:r w:rsidRPr="00D8295A">
        <w:rPr>
          <w:szCs w:val="24"/>
        </w:rPr>
        <w:t>Se describe el primer caso de un paciente con SIM-C en la ciudad de Paysandú, Uruguay. Se trata de un escolar de 6 años que cursó una infección por SARS-CoV-2 un mes previo.</w:t>
      </w:r>
    </w:p>
    <w:p w14:paraId="0F0198B7" w14:textId="77777777" w:rsidR="00476D8F" w:rsidRPr="00D8295A" w:rsidRDefault="0022683E" w:rsidP="00E60675">
      <w:pPr>
        <w:spacing w:after="0" w:line="240" w:lineRule="auto"/>
        <w:jc w:val="left"/>
        <w:rPr>
          <w:szCs w:val="24"/>
        </w:rPr>
      </w:pPr>
      <w:r w:rsidRPr="00D8295A">
        <w:rPr>
          <w:szCs w:val="24"/>
        </w:rPr>
        <w:t>Se presenta con un cuadro febril de 4 días de evolución asociado a lesiones de piel e inyección conjuntival y odinofagia, con parámetros inflamatorios elevados y afectación cardiológica. Se traslada a CTI local con buena evolución posterior.</w:t>
      </w:r>
    </w:p>
    <w:p w14:paraId="4B4C54A9" w14:textId="77777777" w:rsidR="00476D8F" w:rsidRPr="00D8295A" w:rsidRDefault="0022683E" w:rsidP="00E60675">
      <w:pPr>
        <w:spacing w:after="0" w:line="240" w:lineRule="auto"/>
        <w:jc w:val="left"/>
        <w:rPr>
          <w:szCs w:val="24"/>
        </w:rPr>
      </w:pPr>
      <w:r w:rsidRPr="00D8295A">
        <w:rPr>
          <w:szCs w:val="24"/>
        </w:rPr>
        <w:t>El alto índice de sospecha de SIM-C mejora el diagnóstico y en consecuencia la morbimortalidad de la enfermedad.</w:t>
      </w:r>
    </w:p>
    <w:p w14:paraId="5D339276" w14:textId="0BA6D16D" w:rsidR="00476D8F" w:rsidRPr="003B1B50" w:rsidRDefault="0022683E" w:rsidP="00E60675">
      <w:pPr>
        <w:spacing w:after="0" w:line="240" w:lineRule="auto"/>
        <w:jc w:val="left"/>
        <w:rPr>
          <w:szCs w:val="24"/>
        </w:rPr>
      </w:pPr>
      <w:r w:rsidRPr="003B1B50">
        <w:rPr>
          <w:b/>
          <w:bCs/>
        </w:rPr>
        <w:t>Palabras clave:</w:t>
      </w:r>
      <w:r w:rsidR="003B1B50">
        <w:t xml:space="preserve"> </w:t>
      </w:r>
      <w:r w:rsidRPr="003B1B50">
        <w:t>Infecciones por coronavirus</w:t>
      </w:r>
      <w:r w:rsidR="003B1B50">
        <w:t xml:space="preserve">; </w:t>
      </w:r>
      <w:r w:rsidRPr="00D8295A">
        <w:rPr>
          <w:szCs w:val="24"/>
        </w:rPr>
        <w:t>Síndrome de respuesta inflamatoria sistémica</w:t>
      </w:r>
      <w:r w:rsidR="003B1B50">
        <w:rPr>
          <w:szCs w:val="24"/>
        </w:rPr>
        <w:t xml:space="preserve">; </w:t>
      </w:r>
      <w:r w:rsidRPr="00D8295A">
        <w:rPr>
          <w:szCs w:val="24"/>
        </w:rPr>
        <w:t xml:space="preserve">Síndrome </w:t>
      </w:r>
      <w:proofErr w:type="spellStart"/>
      <w:r w:rsidRPr="00D8295A">
        <w:rPr>
          <w:szCs w:val="24"/>
        </w:rPr>
        <w:t>mucocutáneo</w:t>
      </w:r>
      <w:proofErr w:type="spellEnd"/>
      <w:r w:rsidRPr="00D8295A">
        <w:rPr>
          <w:szCs w:val="24"/>
        </w:rPr>
        <w:t xml:space="preserve"> </w:t>
      </w:r>
      <w:proofErr w:type="spellStart"/>
      <w:r w:rsidRPr="00D8295A">
        <w:rPr>
          <w:szCs w:val="24"/>
        </w:rPr>
        <w:t>linfonodular</w:t>
      </w:r>
      <w:proofErr w:type="spellEnd"/>
      <w:r w:rsidR="003B1B50">
        <w:rPr>
          <w:szCs w:val="24"/>
        </w:rPr>
        <w:t xml:space="preserve">; </w:t>
      </w:r>
      <w:r w:rsidRPr="003B1B50">
        <w:rPr>
          <w:szCs w:val="24"/>
        </w:rPr>
        <w:t>COVID-19</w:t>
      </w:r>
    </w:p>
    <w:p w14:paraId="19BD0609" w14:textId="77777777" w:rsidR="003B1B50" w:rsidRPr="003B1B50" w:rsidRDefault="003B1B50" w:rsidP="00E60675">
      <w:pPr>
        <w:spacing w:after="0" w:line="240" w:lineRule="auto"/>
        <w:jc w:val="left"/>
        <w:rPr>
          <w:szCs w:val="24"/>
        </w:rPr>
      </w:pPr>
    </w:p>
    <w:p w14:paraId="1E86AC7C" w14:textId="039D4D08" w:rsidR="00476D8F" w:rsidRPr="003B1B50" w:rsidRDefault="0022683E" w:rsidP="00E60675">
      <w:pPr>
        <w:spacing w:after="0" w:line="240" w:lineRule="auto"/>
        <w:jc w:val="left"/>
        <w:rPr>
          <w:b/>
          <w:bCs/>
          <w:szCs w:val="24"/>
          <w:lang w:val="en-US"/>
        </w:rPr>
      </w:pPr>
      <w:r w:rsidRPr="003B1B50">
        <w:rPr>
          <w:b/>
          <w:bCs/>
          <w:szCs w:val="24"/>
          <w:lang w:val="en-US"/>
        </w:rPr>
        <w:lastRenderedPageBreak/>
        <w:t>Summary</w:t>
      </w:r>
      <w:r w:rsidR="003B1B50" w:rsidRPr="003B1B50">
        <w:rPr>
          <w:b/>
          <w:bCs/>
          <w:szCs w:val="24"/>
          <w:lang w:val="en-US"/>
        </w:rPr>
        <w:t>:</w:t>
      </w:r>
    </w:p>
    <w:p w14:paraId="2F93CEF0" w14:textId="77777777" w:rsidR="00476D8F" w:rsidRPr="00D8295A" w:rsidRDefault="0022683E" w:rsidP="00E60675">
      <w:pPr>
        <w:spacing w:after="0" w:line="240" w:lineRule="auto"/>
        <w:jc w:val="left"/>
        <w:rPr>
          <w:szCs w:val="24"/>
          <w:lang w:val="en-US"/>
        </w:rPr>
      </w:pPr>
      <w:r w:rsidRPr="00D8295A">
        <w:rPr>
          <w:szCs w:val="24"/>
          <w:lang w:val="en-US"/>
        </w:rPr>
        <w:t>In Uruguay, the SARS-CoV-2 pandemic has affected the pediatric population less and the number of positive cases in this age group has increased proportionally to the rise of the virus circulation. The presentation is generally asymptomatic or with mild to moderate respiratory symptoms. Post-Infection Multisystem Inflammatory Syndrome by SARS-CoV-2 (MIS-C) has been described as one of the main post-infection complications.</w:t>
      </w:r>
    </w:p>
    <w:p w14:paraId="5476A860" w14:textId="77777777" w:rsidR="00476D8F" w:rsidRPr="00D8295A" w:rsidRDefault="0022683E" w:rsidP="00E60675">
      <w:pPr>
        <w:spacing w:after="0" w:line="240" w:lineRule="auto"/>
        <w:jc w:val="left"/>
        <w:rPr>
          <w:szCs w:val="24"/>
          <w:lang w:val="en-US"/>
        </w:rPr>
      </w:pPr>
      <w:r w:rsidRPr="00D8295A">
        <w:rPr>
          <w:szCs w:val="24"/>
          <w:lang w:val="en-US"/>
        </w:rPr>
        <w:t>We describe the first case of a patient with MIS-C in the city of Paysandú, Uruguay. It is a 6-year-old schoolboy who had had a SARS-CoV-2 infection a month earlier.</w:t>
      </w:r>
    </w:p>
    <w:p w14:paraId="672646E3" w14:textId="77777777" w:rsidR="00476D8F" w:rsidRPr="00D8295A" w:rsidRDefault="0022683E" w:rsidP="00E60675">
      <w:pPr>
        <w:spacing w:after="0" w:line="240" w:lineRule="auto"/>
        <w:jc w:val="left"/>
        <w:rPr>
          <w:szCs w:val="24"/>
          <w:lang w:val="en-US"/>
        </w:rPr>
      </w:pPr>
      <w:r w:rsidRPr="00D8295A">
        <w:rPr>
          <w:szCs w:val="24"/>
          <w:lang w:val="en-US"/>
        </w:rPr>
        <w:t>He showed a 4-day history of fever associated with skin lesions and conjunctival injection and odynophagia, with high inflammatory parameters and cardiac involvement. He was transferred to a local ICU and had a good subsequent evolution.</w:t>
      </w:r>
    </w:p>
    <w:p w14:paraId="427A4E67" w14:textId="77777777" w:rsidR="00476D8F" w:rsidRPr="00D8295A" w:rsidRDefault="0022683E" w:rsidP="00E60675">
      <w:pPr>
        <w:spacing w:after="0" w:line="240" w:lineRule="auto"/>
        <w:jc w:val="left"/>
        <w:rPr>
          <w:szCs w:val="24"/>
          <w:lang w:val="en-US"/>
        </w:rPr>
      </w:pPr>
      <w:r w:rsidRPr="00D8295A">
        <w:rPr>
          <w:szCs w:val="24"/>
          <w:lang w:val="en-US"/>
        </w:rPr>
        <w:t>The high index of suspicion of MIS-C improves the diagnosis and consequently the morbidity and mortality rates of the disease.</w:t>
      </w:r>
    </w:p>
    <w:p w14:paraId="5615A10E" w14:textId="4A6D2054" w:rsidR="00476D8F" w:rsidRPr="003B1B50" w:rsidRDefault="0022683E" w:rsidP="00E60675">
      <w:pPr>
        <w:spacing w:after="0" w:line="240" w:lineRule="auto"/>
        <w:jc w:val="left"/>
        <w:rPr>
          <w:szCs w:val="24"/>
          <w:lang w:val="en-US"/>
        </w:rPr>
      </w:pPr>
      <w:r w:rsidRPr="003B1B50">
        <w:rPr>
          <w:b/>
          <w:bCs/>
          <w:lang w:val="en-US"/>
        </w:rPr>
        <w:t>Key words:</w:t>
      </w:r>
      <w:r w:rsidR="003B1B50">
        <w:rPr>
          <w:b/>
          <w:bCs/>
          <w:lang w:val="en-US"/>
        </w:rPr>
        <w:t xml:space="preserve"> </w:t>
      </w:r>
      <w:r w:rsidRPr="00D8295A">
        <w:rPr>
          <w:szCs w:val="24"/>
          <w:lang w:val="en-US"/>
        </w:rPr>
        <w:t>Coronavirus infections</w:t>
      </w:r>
      <w:r w:rsidR="003B1B50">
        <w:rPr>
          <w:szCs w:val="24"/>
          <w:lang w:val="en-US"/>
        </w:rPr>
        <w:t xml:space="preserve">; </w:t>
      </w:r>
      <w:r w:rsidRPr="00D8295A">
        <w:rPr>
          <w:szCs w:val="24"/>
          <w:lang w:val="en-US"/>
        </w:rPr>
        <w:t>Systemic inflammatory response</w:t>
      </w:r>
      <w:r w:rsidR="003B1B50">
        <w:rPr>
          <w:szCs w:val="24"/>
          <w:lang w:val="en-US"/>
        </w:rPr>
        <w:t xml:space="preserve"> </w:t>
      </w:r>
      <w:r w:rsidRPr="00D8295A">
        <w:rPr>
          <w:szCs w:val="24"/>
          <w:lang w:val="en-US"/>
        </w:rPr>
        <w:t>syndrome</w:t>
      </w:r>
      <w:r w:rsidR="003B1B50">
        <w:rPr>
          <w:szCs w:val="24"/>
          <w:lang w:val="en-US"/>
        </w:rPr>
        <w:t xml:space="preserve">; </w:t>
      </w:r>
      <w:proofErr w:type="spellStart"/>
      <w:r w:rsidRPr="00D8295A">
        <w:rPr>
          <w:szCs w:val="24"/>
          <w:lang w:val="en-US"/>
        </w:rPr>
        <w:t>Mucocutaneous</w:t>
      </w:r>
      <w:proofErr w:type="spellEnd"/>
      <w:r w:rsidRPr="00D8295A">
        <w:rPr>
          <w:szCs w:val="24"/>
          <w:lang w:val="en-US"/>
        </w:rPr>
        <w:t xml:space="preserve"> </w:t>
      </w:r>
      <w:proofErr w:type="spellStart"/>
      <w:r w:rsidRPr="00D8295A">
        <w:rPr>
          <w:szCs w:val="24"/>
          <w:lang w:val="en-US"/>
        </w:rPr>
        <w:t>lymphonodular</w:t>
      </w:r>
      <w:proofErr w:type="spellEnd"/>
      <w:r w:rsidR="003B1B50">
        <w:rPr>
          <w:szCs w:val="24"/>
          <w:lang w:val="en-US"/>
        </w:rPr>
        <w:t xml:space="preserve"> </w:t>
      </w:r>
      <w:r w:rsidRPr="00D8295A">
        <w:rPr>
          <w:szCs w:val="24"/>
          <w:lang w:val="en-US"/>
        </w:rPr>
        <w:t>syndrome</w:t>
      </w:r>
      <w:r w:rsidR="003B1B50">
        <w:rPr>
          <w:szCs w:val="24"/>
          <w:lang w:val="en-US"/>
        </w:rPr>
        <w:t xml:space="preserve">; </w:t>
      </w:r>
      <w:r w:rsidRPr="003B1B50">
        <w:rPr>
          <w:szCs w:val="24"/>
          <w:lang w:val="en-US"/>
        </w:rPr>
        <w:t>COVID-19</w:t>
      </w:r>
    </w:p>
    <w:p w14:paraId="18EA7462" w14:textId="77777777" w:rsidR="003B1B50" w:rsidRDefault="003B1B50" w:rsidP="00E60675">
      <w:pPr>
        <w:spacing w:after="0" w:line="240" w:lineRule="auto"/>
        <w:jc w:val="left"/>
        <w:rPr>
          <w:szCs w:val="24"/>
        </w:rPr>
      </w:pPr>
    </w:p>
    <w:p w14:paraId="16D06ECE" w14:textId="757F868D" w:rsidR="00476D8F" w:rsidRPr="003B1B50" w:rsidRDefault="0022683E" w:rsidP="00E60675">
      <w:pPr>
        <w:spacing w:after="0" w:line="240" w:lineRule="auto"/>
        <w:jc w:val="left"/>
        <w:rPr>
          <w:b/>
          <w:bCs/>
          <w:szCs w:val="24"/>
        </w:rPr>
      </w:pPr>
      <w:r w:rsidRPr="003B1B50">
        <w:rPr>
          <w:b/>
          <w:bCs/>
          <w:szCs w:val="24"/>
        </w:rPr>
        <w:t>Resumo</w:t>
      </w:r>
      <w:r w:rsidR="003B1B50" w:rsidRPr="003B1B50">
        <w:rPr>
          <w:b/>
          <w:bCs/>
          <w:szCs w:val="24"/>
        </w:rPr>
        <w:t>:</w:t>
      </w:r>
    </w:p>
    <w:p w14:paraId="55378AB5" w14:textId="77777777" w:rsidR="00476D8F" w:rsidRPr="00D8295A" w:rsidRDefault="0022683E" w:rsidP="00E60675">
      <w:pPr>
        <w:spacing w:after="0" w:line="240" w:lineRule="auto"/>
        <w:jc w:val="left"/>
        <w:rPr>
          <w:szCs w:val="24"/>
        </w:rPr>
      </w:pPr>
      <w:r w:rsidRPr="00D8295A">
        <w:rPr>
          <w:szCs w:val="24"/>
        </w:rPr>
        <w:t xml:space="preserve">No </w:t>
      </w:r>
      <w:proofErr w:type="spellStart"/>
      <w:r w:rsidRPr="00D8295A">
        <w:rPr>
          <w:szCs w:val="24"/>
        </w:rPr>
        <w:t>Uruguai</w:t>
      </w:r>
      <w:proofErr w:type="spellEnd"/>
      <w:r w:rsidRPr="00D8295A">
        <w:rPr>
          <w:szCs w:val="24"/>
        </w:rPr>
        <w:t xml:space="preserve">, a pandemia de SARS-CoV-2 </w:t>
      </w:r>
      <w:proofErr w:type="spellStart"/>
      <w:r w:rsidRPr="00D8295A">
        <w:rPr>
          <w:szCs w:val="24"/>
        </w:rPr>
        <w:t>gerou</w:t>
      </w:r>
      <w:proofErr w:type="spellEnd"/>
      <w:r w:rsidRPr="00D8295A">
        <w:rPr>
          <w:szCs w:val="24"/>
        </w:rPr>
        <w:t xml:space="preserve"> menos </w:t>
      </w:r>
      <w:proofErr w:type="spellStart"/>
      <w:r w:rsidRPr="00D8295A">
        <w:rPr>
          <w:szCs w:val="24"/>
        </w:rPr>
        <w:t>afetação</w:t>
      </w:r>
      <w:proofErr w:type="spellEnd"/>
      <w:r w:rsidRPr="00D8295A">
        <w:rPr>
          <w:szCs w:val="24"/>
        </w:rPr>
        <w:t xml:space="preserve"> </w:t>
      </w:r>
      <w:proofErr w:type="spellStart"/>
      <w:r w:rsidRPr="00D8295A">
        <w:rPr>
          <w:szCs w:val="24"/>
        </w:rPr>
        <w:t>em</w:t>
      </w:r>
      <w:proofErr w:type="spellEnd"/>
      <w:r w:rsidRPr="00D8295A">
        <w:rPr>
          <w:szCs w:val="24"/>
        </w:rPr>
        <w:t xml:space="preserve"> pacientes pediátricos, e o número de casos positivos </w:t>
      </w:r>
      <w:proofErr w:type="spellStart"/>
      <w:r w:rsidRPr="00D8295A">
        <w:rPr>
          <w:szCs w:val="24"/>
        </w:rPr>
        <w:t>nessa</w:t>
      </w:r>
      <w:proofErr w:type="spellEnd"/>
      <w:r w:rsidRPr="00D8295A">
        <w:rPr>
          <w:szCs w:val="24"/>
        </w:rPr>
        <w:t xml:space="preserve"> </w:t>
      </w:r>
      <w:proofErr w:type="spellStart"/>
      <w:r w:rsidRPr="00D8295A">
        <w:rPr>
          <w:szCs w:val="24"/>
        </w:rPr>
        <w:t>faixa</w:t>
      </w:r>
      <w:proofErr w:type="spellEnd"/>
      <w:r w:rsidRPr="00D8295A">
        <w:rPr>
          <w:szCs w:val="24"/>
        </w:rPr>
        <w:t xml:space="preserve"> </w:t>
      </w:r>
      <w:proofErr w:type="spellStart"/>
      <w:r w:rsidRPr="00D8295A">
        <w:rPr>
          <w:szCs w:val="24"/>
        </w:rPr>
        <w:t>etária</w:t>
      </w:r>
      <w:proofErr w:type="spellEnd"/>
      <w:r w:rsidRPr="00D8295A">
        <w:rPr>
          <w:szCs w:val="24"/>
        </w:rPr>
        <w:t xml:space="preserve"> </w:t>
      </w:r>
      <w:proofErr w:type="spellStart"/>
      <w:r w:rsidRPr="00D8295A">
        <w:rPr>
          <w:szCs w:val="24"/>
        </w:rPr>
        <w:t>aumentou</w:t>
      </w:r>
      <w:proofErr w:type="spellEnd"/>
      <w:r w:rsidRPr="00D8295A">
        <w:rPr>
          <w:szCs w:val="24"/>
        </w:rPr>
        <w:t xml:space="preserve"> proporcionalmente </w:t>
      </w:r>
      <w:proofErr w:type="spellStart"/>
      <w:r w:rsidRPr="00D8295A">
        <w:rPr>
          <w:szCs w:val="24"/>
        </w:rPr>
        <w:t>ao</w:t>
      </w:r>
      <w:proofErr w:type="spellEnd"/>
      <w:r w:rsidRPr="00D8295A">
        <w:rPr>
          <w:szCs w:val="24"/>
        </w:rPr>
        <w:t xml:space="preserve"> aumento da </w:t>
      </w:r>
      <w:proofErr w:type="spellStart"/>
      <w:r w:rsidRPr="00D8295A">
        <w:rPr>
          <w:szCs w:val="24"/>
        </w:rPr>
        <w:t>circulação</w:t>
      </w:r>
      <w:proofErr w:type="spellEnd"/>
      <w:r w:rsidRPr="00D8295A">
        <w:rPr>
          <w:szCs w:val="24"/>
        </w:rPr>
        <w:t xml:space="preserve"> do </w:t>
      </w:r>
      <w:proofErr w:type="spellStart"/>
      <w:r w:rsidRPr="00D8295A">
        <w:rPr>
          <w:szCs w:val="24"/>
        </w:rPr>
        <w:t>vírus</w:t>
      </w:r>
      <w:proofErr w:type="spellEnd"/>
      <w:r w:rsidRPr="00D8295A">
        <w:rPr>
          <w:szCs w:val="24"/>
        </w:rPr>
        <w:t xml:space="preserve">. A forma de </w:t>
      </w:r>
      <w:proofErr w:type="spellStart"/>
      <w:r w:rsidRPr="00D8295A">
        <w:rPr>
          <w:szCs w:val="24"/>
        </w:rPr>
        <w:t>apresentação</w:t>
      </w:r>
      <w:proofErr w:type="spellEnd"/>
      <w:r w:rsidRPr="00D8295A">
        <w:rPr>
          <w:szCs w:val="24"/>
        </w:rPr>
        <w:t xml:space="preserve"> é </w:t>
      </w:r>
      <w:proofErr w:type="spellStart"/>
      <w:r w:rsidRPr="00D8295A">
        <w:rPr>
          <w:szCs w:val="24"/>
        </w:rPr>
        <w:t>geralmente</w:t>
      </w:r>
      <w:proofErr w:type="spellEnd"/>
      <w:r w:rsidRPr="00D8295A">
        <w:rPr>
          <w:szCs w:val="24"/>
        </w:rPr>
        <w:t xml:space="preserve"> </w:t>
      </w:r>
      <w:proofErr w:type="spellStart"/>
      <w:r w:rsidRPr="00D8295A">
        <w:rPr>
          <w:szCs w:val="24"/>
        </w:rPr>
        <w:t>assintomática</w:t>
      </w:r>
      <w:proofErr w:type="spellEnd"/>
      <w:r w:rsidRPr="00D8295A">
        <w:rPr>
          <w:szCs w:val="24"/>
        </w:rPr>
        <w:t xml:space="preserve"> </w:t>
      </w:r>
      <w:proofErr w:type="spellStart"/>
      <w:r w:rsidRPr="00D8295A">
        <w:rPr>
          <w:szCs w:val="24"/>
        </w:rPr>
        <w:t>ou</w:t>
      </w:r>
      <w:proofErr w:type="spellEnd"/>
      <w:r w:rsidRPr="00D8295A">
        <w:rPr>
          <w:szCs w:val="24"/>
        </w:rPr>
        <w:t xml:space="preserve"> </w:t>
      </w:r>
      <w:proofErr w:type="spellStart"/>
      <w:r w:rsidRPr="00D8295A">
        <w:rPr>
          <w:szCs w:val="24"/>
        </w:rPr>
        <w:t>com</w:t>
      </w:r>
      <w:proofErr w:type="spellEnd"/>
      <w:r w:rsidRPr="00D8295A">
        <w:rPr>
          <w:szCs w:val="24"/>
        </w:rPr>
        <w:t xml:space="preserve"> </w:t>
      </w:r>
      <w:proofErr w:type="spellStart"/>
      <w:r w:rsidRPr="00D8295A">
        <w:rPr>
          <w:szCs w:val="24"/>
        </w:rPr>
        <w:t>sintomas</w:t>
      </w:r>
      <w:proofErr w:type="spellEnd"/>
      <w:r w:rsidRPr="00D8295A">
        <w:rPr>
          <w:szCs w:val="24"/>
        </w:rPr>
        <w:t xml:space="preserve"> </w:t>
      </w:r>
      <w:proofErr w:type="spellStart"/>
      <w:r w:rsidRPr="00D8295A">
        <w:rPr>
          <w:szCs w:val="24"/>
        </w:rPr>
        <w:t>respiratórios</w:t>
      </w:r>
      <w:proofErr w:type="spellEnd"/>
      <w:r w:rsidRPr="00D8295A">
        <w:rPr>
          <w:szCs w:val="24"/>
        </w:rPr>
        <w:t xml:space="preserve"> leves a moderados. A Síndrome </w:t>
      </w:r>
      <w:proofErr w:type="spellStart"/>
      <w:r w:rsidRPr="00D8295A">
        <w:rPr>
          <w:szCs w:val="24"/>
        </w:rPr>
        <w:t>Inflamatória</w:t>
      </w:r>
      <w:proofErr w:type="spellEnd"/>
      <w:r w:rsidRPr="00D8295A">
        <w:rPr>
          <w:szCs w:val="24"/>
        </w:rPr>
        <w:t xml:space="preserve"> </w:t>
      </w:r>
      <w:proofErr w:type="spellStart"/>
      <w:r w:rsidRPr="00D8295A">
        <w:rPr>
          <w:szCs w:val="24"/>
        </w:rPr>
        <w:t>Multissistêmica</w:t>
      </w:r>
      <w:proofErr w:type="spellEnd"/>
      <w:r w:rsidRPr="00D8295A">
        <w:rPr>
          <w:szCs w:val="24"/>
        </w:rPr>
        <w:t xml:space="preserve"> </w:t>
      </w:r>
      <w:proofErr w:type="spellStart"/>
      <w:r w:rsidRPr="00D8295A">
        <w:rPr>
          <w:szCs w:val="24"/>
        </w:rPr>
        <w:t>Pós-Infecção</w:t>
      </w:r>
      <w:proofErr w:type="spellEnd"/>
      <w:r w:rsidRPr="00D8295A">
        <w:rPr>
          <w:szCs w:val="24"/>
        </w:rPr>
        <w:t xml:space="preserve"> por SARS-CoV-2 (MIS-C) </w:t>
      </w:r>
      <w:proofErr w:type="spellStart"/>
      <w:r w:rsidRPr="00D8295A">
        <w:rPr>
          <w:szCs w:val="24"/>
        </w:rPr>
        <w:t>tem</w:t>
      </w:r>
      <w:proofErr w:type="spellEnd"/>
      <w:r w:rsidRPr="00D8295A">
        <w:rPr>
          <w:szCs w:val="24"/>
        </w:rPr>
        <w:t xml:space="preserve"> sido descrita como </w:t>
      </w:r>
      <w:proofErr w:type="spellStart"/>
      <w:r w:rsidRPr="00D8295A">
        <w:rPr>
          <w:szCs w:val="24"/>
        </w:rPr>
        <w:t>uma</w:t>
      </w:r>
      <w:proofErr w:type="spellEnd"/>
      <w:r w:rsidRPr="00D8295A">
        <w:rPr>
          <w:szCs w:val="24"/>
        </w:rPr>
        <w:t xml:space="preserve"> das </w:t>
      </w:r>
      <w:proofErr w:type="spellStart"/>
      <w:r w:rsidRPr="00D8295A">
        <w:rPr>
          <w:szCs w:val="24"/>
        </w:rPr>
        <w:t>principais</w:t>
      </w:r>
      <w:proofErr w:type="spellEnd"/>
      <w:r w:rsidRPr="00D8295A">
        <w:rPr>
          <w:szCs w:val="24"/>
        </w:rPr>
        <w:t xml:space="preserve"> </w:t>
      </w:r>
      <w:proofErr w:type="spellStart"/>
      <w:r w:rsidRPr="00D8295A">
        <w:rPr>
          <w:szCs w:val="24"/>
        </w:rPr>
        <w:t>complicações</w:t>
      </w:r>
      <w:proofErr w:type="spellEnd"/>
      <w:r w:rsidRPr="00D8295A">
        <w:rPr>
          <w:szCs w:val="24"/>
        </w:rPr>
        <w:t xml:space="preserve"> </w:t>
      </w:r>
      <w:proofErr w:type="spellStart"/>
      <w:r w:rsidRPr="00D8295A">
        <w:rPr>
          <w:szCs w:val="24"/>
        </w:rPr>
        <w:t>pós-infecção</w:t>
      </w:r>
      <w:proofErr w:type="spellEnd"/>
      <w:r w:rsidRPr="00D8295A">
        <w:rPr>
          <w:szCs w:val="24"/>
        </w:rPr>
        <w:t>.</w:t>
      </w:r>
    </w:p>
    <w:p w14:paraId="4ED13298" w14:textId="77777777" w:rsidR="00476D8F" w:rsidRPr="00D8295A" w:rsidRDefault="0022683E" w:rsidP="00E60675">
      <w:pPr>
        <w:spacing w:after="0" w:line="240" w:lineRule="auto"/>
        <w:jc w:val="left"/>
        <w:rPr>
          <w:szCs w:val="24"/>
        </w:rPr>
      </w:pPr>
      <w:proofErr w:type="spellStart"/>
      <w:r w:rsidRPr="00D8295A">
        <w:rPr>
          <w:szCs w:val="24"/>
        </w:rPr>
        <w:t>Descreve</w:t>
      </w:r>
      <w:proofErr w:type="spellEnd"/>
      <w:r w:rsidRPr="00D8295A">
        <w:rPr>
          <w:szCs w:val="24"/>
        </w:rPr>
        <w:t xml:space="preserve">-se o </w:t>
      </w:r>
      <w:proofErr w:type="spellStart"/>
      <w:r w:rsidRPr="00D8295A">
        <w:rPr>
          <w:szCs w:val="24"/>
        </w:rPr>
        <w:t>primeiro</w:t>
      </w:r>
      <w:proofErr w:type="spellEnd"/>
      <w:r w:rsidRPr="00D8295A">
        <w:rPr>
          <w:szCs w:val="24"/>
        </w:rPr>
        <w:t xml:space="preserve"> caso de paciente </w:t>
      </w:r>
      <w:proofErr w:type="spellStart"/>
      <w:r w:rsidRPr="00D8295A">
        <w:rPr>
          <w:szCs w:val="24"/>
        </w:rPr>
        <w:t>com</w:t>
      </w:r>
      <w:proofErr w:type="spellEnd"/>
      <w:r w:rsidRPr="00D8295A">
        <w:rPr>
          <w:szCs w:val="24"/>
        </w:rPr>
        <w:t xml:space="preserve"> MIS-C na </w:t>
      </w:r>
      <w:proofErr w:type="spellStart"/>
      <w:r w:rsidRPr="00D8295A">
        <w:rPr>
          <w:szCs w:val="24"/>
        </w:rPr>
        <w:t>cidade</w:t>
      </w:r>
      <w:proofErr w:type="spellEnd"/>
      <w:r w:rsidRPr="00D8295A">
        <w:rPr>
          <w:szCs w:val="24"/>
        </w:rPr>
        <w:t xml:space="preserve"> de Paysandú, </w:t>
      </w:r>
      <w:proofErr w:type="spellStart"/>
      <w:r w:rsidRPr="00D8295A">
        <w:rPr>
          <w:szCs w:val="24"/>
        </w:rPr>
        <w:t>Uruguai</w:t>
      </w:r>
      <w:proofErr w:type="spellEnd"/>
      <w:r w:rsidRPr="00D8295A">
        <w:rPr>
          <w:szCs w:val="24"/>
        </w:rPr>
        <w:t xml:space="preserve">. Ele é </w:t>
      </w:r>
      <w:proofErr w:type="spellStart"/>
      <w:r w:rsidRPr="00D8295A">
        <w:rPr>
          <w:szCs w:val="24"/>
        </w:rPr>
        <w:t>um</w:t>
      </w:r>
      <w:proofErr w:type="spellEnd"/>
      <w:r w:rsidRPr="00D8295A">
        <w:rPr>
          <w:szCs w:val="24"/>
        </w:rPr>
        <w:t xml:space="preserve"> </w:t>
      </w:r>
      <w:proofErr w:type="spellStart"/>
      <w:r w:rsidRPr="00D8295A">
        <w:rPr>
          <w:szCs w:val="24"/>
        </w:rPr>
        <w:t>estudante</w:t>
      </w:r>
      <w:proofErr w:type="spellEnd"/>
      <w:r w:rsidRPr="00D8295A">
        <w:rPr>
          <w:szCs w:val="24"/>
        </w:rPr>
        <w:t xml:space="preserve"> de 6 anos de </w:t>
      </w:r>
      <w:proofErr w:type="spellStart"/>
      <w:r w:rsidRPr="00D8295A">
        <w:rPr>
          <w:szCs w:val="24"/>
        </w:rPr>
        <w:t>idade</w:t>
      </w:r>
      <w:proofErr w:type="spellEnd"/>
      <w:r w:rsidRPr="00D8295A">
        <w:rPr>
          <w:szCs w:val="24"/>
        </w:rPr>
        <w:t xml:space="preserve"> que </w:t>
      </w:r>
      <w:proofErr w:type="spellStart"/>
      <w:r w:rsidRPr="00D8295A">
        <w:rPr>
          <w:szCs w:val="24"/>
        </w:rPr>
        <w:t>tinha</w:t>
      </w:r>
      <w:proofErr w:type="spellEnd"/>
      <w:r w:rsidRPr="00D8295A">
        <w:rPr>
          <w:szCs w:val="24"/>
        </w:rPr>
        <w:t xml:space="preserve"> </w:t>
      </w:r>
      <w:proofErr w:type="spellStart"/>
      <w:r w:rsidRPr="00D8295A">
        <w:rPr>
          <w:szCs w:val="24"/>
        </w:rPr>
        <w:t>tido</w:t>
      </w:r>
      <w:proofErr w:type="spellEnd"/>
      <w:r w:rsidRPr="00D8295A">
        <w:rPr>
          <w:szCs w:val="24"/>
        </w:rPr>
        <w:t xml:space="preserve"> </w:t>
      </w:r>
      <w:proofErr w:type="spellStart"/>
      <w:r w:rsidRPr="00D8295A">
        <w:rPr>
          <w:szCs w:val="24"/>
        </w:rPr>
        <w:t>uma</w:t>
      </w:r>
      <w:proofErr w:type="spellEnd"/>
      <w:r w:rsidRPr="00D8295A">
        <w:rPr>
          <w:szCs w:val="24"/>
        </w:rPr>
        <w:t xml:space="preserve"> </w:t>
      </w:r>
      <w:proofErr w:type="spellStart"/>
      <w:r w:rsidRPr="00D8295A">
        <w:rPr>
          <w:szCs w:val="24"/>
        </w:rPr>
        <w:t>infecção</w:t>
      </w:r>
      <w:proofErr w:type="spellEnd"/>
      <w:r w:rsidRPr="00D8295A">
        <w:rPr>
          <w:szCs w:val="24"/>
        </w:rPr>
        <w:t xml:space="preserve"> por SARS-CoV-2 </w:t>
      </w:r>
      <w:proofErr w:type="spellStart"/>
      <w:r w:rsidRPr="00D8295A">
        <w:rPr>
          <w:szCs w:val="24"/>
        </w:rPr>
        <w:t>um</w:t>
      </w:r>
      <w:proofErr w:type="spellEnd"/>
      <w:r w:rsidRPr="00D8295A">
        <w:rPr>
          <w:szCs w:val="24"/>
        </w:rPr>
        <w:t xml:space="preserve"> </w:t>
      </w:r>
      <w:proofErr w:type="spellStart"/>
      <w:r w:rsidRPr="00D8295A">
        <w:rPr>
          <w:szCs w:val="24"/>
        </w:rPr>
        <w:t>mês</w:t>
      </w:r>
      <w:proofErr w:type="spellEnd"/>
      <w:r w:rsidRPr="00D8295A">
        <w:rPr>
          <w:szCs w:val="24"/>
        </w:rPr>
        <w:t xml:space="preserve"> antes.</w:t>
      </w:r>
    </w:p>
    <w:p w14:paraId="4A8EE030" w14:textId="77777777" w:rsidR="00476D8F" w:rsidRPr="00D8295A" w:rsidRDefault="0022683E" w:rsidP="00E60675">
      <w:pPr>
        <w:spacing w:after="0" w:line="240" w:lineRule="auto"/>
        <w:jc w:val="left"/>
        <w:rPr>
          <w:szCs w:val="24"/>
        </w:rPr>
      </w:pPr>
      <w:proofErr w:type="spellStart"/>
      <w:r w:rsidRPr="00D8295A">
        <w:rPr>
          <w:szCs w:val="24"/>
        </w:rPr>
        <w:t>Apresentou</w:t>
      </w:r>
      <w:proofErr w:type="spellEnd"/>
      <w:r w:rsidRPr="00D8295A">
        <w:rPr>
          <w:szCs w:val="24"/>
        </w:rPr>
        <w:t xml:space="preserve"> </w:t>
      </w:r>
      <w:proofErr w:type="spellStart"/>
      <w:r w:rsidRPr="00D8295A">
        <w:rPr>
          <w:szCs w:val="24"/>
        </w:rPr>
        <w:t>história</w:t>
      </w:r>
      <w:proofErr w:type="spellEnd"/>
      <w:r w:rsidRPr="00D8295A">
        <w:rPr>
          <w:szCs w:val="24"/>
        </w:rPr>
        <w:t xml:space="preserve"> de </w:t>
      </w:r>
      <w:proofErr w:type="spellStart"/>
      <w:r w:rsidRPr="00D8295A">
        <w:rPr>
          <w:szCs w:val="24"/>
        </w:rPr>
        <w:t>febre</w:t>
      </w:r>
      <w:proofErr w:type="spellEnd"/>
      <w:r w:rsidRPr="00D8295A">
        <w:rPr>
          <w:szCs w:val="24"/>
        </w:rPr>
        <w:t xml:space="preserve"> de 4 </w:t>
      </w:r>
      <w:proofErr w:type="spellStart"/>
      <w:r w:rsidRPr="00D8295A">
        <w:rPr>
          <w:szCs w:val="24"/>
        </w:rPr>
        <w:t>dias</w:t>
      </w:r>
      <w:proofErr w:type="spellEnd"/>
      <w:r w:rsidRPr="00D8295A">
        <w:rPr>
          <w:szCs w:val="24"/>
        </w:rPr>
        <w:t xml:space="preserve"> </w:t>
      </w:r>
      <w:proofErr w:type="spellStart"/>
      <w:r w:rsidRPr="00D8295A">
        <w:rPr>
          <w:szCs w:val="24"/>
        </w:rPr>
        <w:t>associada</w:t>
      </w:r>
      <w:proofErr w:type="spellEnd"/>
      <w:r w:rsidRPr="00D8295A">
        <w:rPr>
          <w:szCs w:val="24"/>
        </w:rPr>
        <w:t xml:space="preserve"> a </w:t>
      </w:r>
      <w:proofErr w:type="spellStart"/>
      <w:r w:rsidRPr="00D8295A">
        <w:rPr>
          <w:szCs w:val="24"/>
        </w:rPr>
        <w:t>lesões</w:t>
      </w:r>
      <w:proofErr w:type="spellEnd"/>
      <w:r w:rsidRPr="00D8295A">
        <w:rPr>
          <w:szCs w:val="24"/>
        </w:rPr>
        <w:t xml:space="preserve"> </w:t>
      </w:r>
      <w:proofErr w:type="spellStart"/>
      <w:r w:rsidRPr="00D8295A">
        <w:rPr>
          <w:szCs w:val="24"/>
        </w:rPr>
        <w:t>cutâneas</w:t>
      </w:r>
      <w:proofErr w:type="spellEnd"/>
      <w:r w:rsidRPr="00D8295A">
        <w:rPr>
          <w:szCs w:val="24"/>
        </w:rPr>
        <w:t xml:space="preserve"> e hiperemia conjuntival e </w:t>
      </w:r>
      <w:proofErr w:type="spellStart"/>
      <w:r w:rsidRPr="00D8295A">
        <w:rPr>
          <w:szCs w:val="24"/>
        </w:rPr>
        <w:t>odinofagia</w:t>
      </w:r>
      <w:proofErr w:type="spellEnd"/>
      <w:r w:rsidRPr="00D8295A">
        <w:rPr>
          <w:szCs w:val="24"/>
        </w:rPr>
        <w:t xml:space="preserve">, </w:t>
      </w:r>
      <w:proofErr w:type="spellStart"/>
      <w:r w:rsidRPr="00D8295A">
        <w:rPr>
          <w:szCs w:val="24"/>
        </w:rPr>
        <w:t>com</w:t>
      </w:r>
      <w:proofErr w:type="spellEnd"/>
      <w:r w:rsidRPr="00D8295A">
        <w:rPr>
          <w:szCs w:val="24"/>
        </w:rPr>
        <w:t xml:space="preserve"> </w:t>
      </w:r>
      <w:proofErr w:type="spellStart"/>
      <w:r w:rsidRPr="00D8295A">
        <w:rPr>
          <w:szCs w:val="24"/>
        </w:rPr>
        <w:t>parâmetros</w:t>
      </w:r>
      <w:proofErr w:type="spellEnd"/>
      <w:r w:rsidRPr="00D8295A">
        <w:rPr>
          <w:szCs w:val="24"/>
        </w:rPr>
        <w:t xml:space="preserve"> </w:t>
      </w:r>
      <w:proofErr w:type="spellStart"/>
      <w:r w:rsidRPr="00D8295A">
        <w:rPr>
          <w:szCs w:val="24"/>
        </w:rPr>
        <w:t>inflamatórios</w:t>
      </w:r>
      <w:proofErr w:type="spellEnd"/>
      <w:r w:rsidRPr="00D8295A">
        <w:rPr>
          <w:szCs w:val="24"/>
        </w:rPr>
        <w:t xml:space="preserve"> elevados e </w:t>
      </w:r>
      <w:proofErr w:type="spellStart"/>
      <w:r w:rsidRPr="00D8295A">
        <w:rPr>
          <w:szCs w:val="24"/>
        </w:rPr>
        <w:t>envolvimento</w:t>
      </w:r>
      <w:proofErr w:type="spellEnd"/>
      <w:r w:rsidRPr="00D8295A">
        <w:rPr>
          <w:szCs w:val="24"/>
        </w:rPr>
        <w:t xml:space="preserve"> cardiológico. </w:t>
      </w:r>
      <w:proofErr w:type="spellStart"/>
      <w:r w:rsidRPr="00D8295A">
        <w:rPr>
          <w:szCs w:val="24"/>
        </w:rPr>
        <w:t>Foi</w:t>
      </w:r>
      <w:proofErr w:type="spellEnd"/>
      <w:r w:rsidRPr="00D8295A">
        <w:rPr>
          <w:szCs w:val="24"/>
        </w:rPr>
        <w:t xml:space="preserve"> transferido para </w:t>
      </w:r>
      <w:proofErr w:type="spellStart"/>
      <w:r w:rsidRPr="00D8295A">
        <w:rPr>
          <w:szCs w:val="24"/>
        </w:rPr>
        <w:t>uma</w:t>
      </w:r>
      <w:proofErr w:type="spellEnd"/>
      <w:r w:rsidRPr="00D8295A">
        <w:rPr>
          <w:szCs w:val="24"/>
        </w:rPr>
        <w:t xml:space="preserve"> UTI local </w:t>
      </w:r>
      <w:proofErr w:type="spellStart"/>
      <w:r w:rsidRPr="00D8295A">
        <w:rPr>
          <w:szCs w:val="24"/>
        </w:rPr>
        <w:t>com</w:t>
      </w:r>
      <w:proofErr w:type="spellEnd"/>
      <w:r w:rsidRPr="00D8295A">
        <w:rPr>
          <w:szCs w:val="24"/>
        </w:rPr>
        <w:t xml:space="preserve"> boa </w:t>
      </w:r>
      <w:proofErr w:type="spellStart"/>
      <w:r w:rsidRPr="00D8295A">
        <w:rPr>
          <w:szCs w:val="24"/>
        </w:rPr>
        <w:t>evolução</w:t>
      </w:r>
      <w:proofErr w:type="spellEnd"/>
      <w:r w:rsidRPr="00D8295A">
        <w:rPr>
          <w:szCs w:val="24"/>
        </w:rPr>
        <w:t xml:space="preserve"> posterior.</w:t>
      </w:r>
    </w:p>
    <w:p w14:paraId="663B6BA6" w14:textId="77777777" w:rsidR="00476D8F" w:rsidRPr="00D8295A" w:rsidRDefault="0022683E" w:rsidP="00E60675">
      <w:pPr>
        <w:spacing w:after="0" w:line="240" w:lineRule="auto"/>
        <w:jc w:val="left"/>
        <w:rPr>
          <w:szCs w:val="24"/>
        </w:rPr>
      </w:pPr>
      <w:r w:rsidRPr="00D8295A">
        <w:rPr>
          <w:szCs w:val="24"/>
        </w:rPr>
        <w:t xml:space="preserve">O alto índice de </w:t>
      </w:r>
      <w:proofErr w:type="spellStart"/>
      <w:r w:rsidRPr="00D8295A">
        <w:rPr>
          <w:szCs w:val="24"/>
        </w:rPr>
        <w:t>suspeita</w:t>
      </w:r>
      <w:proofErr w:type="spellEnd"/>
      <w:r w:rsidRPr="00D8295A">
        <w:rPr>
          <w:szCs w:val="24"/>
        </w:rPr>
        <w:t xml:space="preserve"> de MIS-C </w:t>
      </w:r>
      <w:proofErr w:type="spellStart"/>
      <w:r w:rsidRPr="00D8295A">
        <w:rPr>
          <w:szCs w:val="24"/>
        </w:rPr>
        <w:t>melhora</w:t>
      </w:r>
      <w:proofErr w:type="spellEnd"/>
      <w:r w:rsidRPr="00D8295A">
        <w:rPr>
          <w:szCs w:val="24"/>
        </w:rPr>
        <w:t xml:space="preserve"> o diagnóstico e, </w:t>
      </w:r>
      <w:proofErr w:type="spellStart"/>
      <w:r w:rsidRPr="00D8295A">
        <w:rPr>
          <w:szCs w:val="24"/>
        </w:rPr>
        <w:t>consequentemente</w:t>
      </w:r>
      <w:proofErr w:type="spellEnd"/>
      <w:r w:rsidRPr="00D8295A">
        <w:rPr>
          <w:szCs w:val="24"/>
        </w:rPr>
        <w:t xml:space="preserve">, a </w:t>
      </w:r>
      <w:proofErr w:type="spellStart"/>
      <w:r w:rsidRPr="00D8295A">
        <w:rPr>
          <w:szCs w:val="24"/>
        </w:rPr>
        <w:t>morbimortalidade</w:t>
      </w:r>
      <w:proofErr w:type="spellEnd"/>
      <w:r w:rsidRPr="00D8295A">
        <w:rPr>
          <w:szCs w:val="24"/>
        </w:rPr>
        <w:t xml:space="preserve"> da </w:t>
      </w:r>
      <w:proofErr w:type="spellStart"/>
      <w:r w:rsidRPr="00D8295A">
        <w:rPr>
          <w:szCs w:val="24"/>
        </w:rPr>
        <w:t>doença</w:t>
      </w:r>
      <w:proofErr w:type="spellEnd"/>
      <w:r w:rsidRPr="00D8295A">
        <w:rPr>
          <w:szCs w:val="24"/>
        </w:rPr>
        <w:t>.</w:t>
      </w:r>
    </w:p>
    <w:p w14:paraId="0D084414" w14:textId="5B011019" w:rsidR="00476D8F" w:rsidRPr="00D8295A" w:rsidRDefault="0022683E" w:rsidP="00E60675">
      <w:pPr>
        <w:spacing w:after="0" w:line="240" w:lineRule="auto"/>
        <w:jc w:val="left"/>
        <w:rPr>
          <w:szCs w:val="24"/>
        </w:rPr>
      </w:pPr>
      <w:proofErr w:type="spellStart"/>
      <w:r w:rsidRPr="003B1B50">
        <w:rPr>
          <w:b/>
          <w:bCs/>
        </w:rPr>
        <w:t>Palavras</w:t>
      </w:r>
      <w:proofErr w:type="spellEnd"/>
      <w:r w:rsidRPr="003B1B50">
        <w:rPr>
          <w:b/>
          <w:bCs/>
        </w:rPr>
        <w:t xml:space="preserve"> chave:</w:t>
      </w:r>
      <w:r w:rsidRPr="003B1B50">
        <w:t xml:space="preserve"> </w:t>
      </w:r>
      <w:proofErr w:type="spellStart"/>
      <w:r w:rsidRPr="003B1B50">
        <w:t>Contágio</w:t>
      </w:r>
      <w:proofErr w:type="spellEnd"/>
      <w:r w:rsidRPr="003B1B50">
        <w:t xml:space="preserve"> do </w:t>
      </w:r>
      <w:proofErr w:type="spellStart"/>
      <w:r w:rsidRPr="003B1B50">
        <w:t>coronavírus</w:t>
      </w:r>
      <w:proofErr w:type="spellEnd"/>
      <w:r w:rsidR="003B1B50">
        <w:t xml:space="preserve">; </w:t>
      </w:r>
      <w:r w:rsidRPr="003B1B50">
        <w:t xml:space="preserve">Síndrome da </w:t>
      </w:r>
      <w:proofErr w:type="spellStart"/>
      <w:r w:rsidRPr="003B1B50">
        <w:t>resposta</w:t>
      </w:r>
      <w:proofErr w:type="spellEnd"/>
      <w:r w:rsidRPr="003B1B50">
        <w:t xml:space="preserve"> </w:t>
      </w:r>
      <w:proofErr w:type="spellStart"/>
      <w:r w:rsidRPr="003B1B50">
        <w:t>inflamatória</w:t>
      </w:r>
      <w:proofErr w:type="spellEnd"/>
      <w:r w:rsidRPr="003B1B50">
        <w:t xml:space="preserve"> </w:t>
      </w:r>
      <w:r w:rsidR="003B1B50">
        <w:t xml:space="preserve">sistémica; </w:t>
      </w:r>
      <w:r w:rsidRPr="003B1B50">
        <w:t xml:space="preserve">Síndrome </w:t>
      </w:r>
      <w:proofErr w:type="spellStart"/>
      <w:r w:rsidRPr="003B1B50">
        <w:t>linfonodular</w:t>
      </w:r>
      <w:proofErr w:type="spellEnd"/>
      <w:r w:rsidRPr="003B1B50">
        <w:t xml:space="preserve"> </w:t>
      </w:r>
      <w:proofErr w:type="spellStart"/>
      <w:r w:rsidRPr="003B1B50">
        <w:t>mucocutânea</w:t>
      </w:r>
      <w:proofErr w:type="spellEnd"/>
      <w:r w:rsidR="003B1B50">
        <w:t xml:space="preserve">; </w:t>
      </w:r>
      <w:r w:rsidRPr="00D8295A">
        <w:rPr>
          <w:szCs w:val="24"/>
        </w:rPr>
        <w:t>COVID-19</w:t>
      </w:r>
    </w:p>
    <w:p w14:paraId="129E00B9" w14:textId="77777777" w:rsidR="003B1B50" w:rsidRDefault="003B1B50" w:rsidP="00E60675">
      <w:pPr>
        <w:spacing w:after="0" w:line="240" w:lineRule="auto"/>
        <w:rPr>
          <w:b/>
          <w:sz w:val="32"/>
        </w:rPr>
      </w:pPr>
    </w:p>
    <w:p w14:paraId="3B54199C" w14:textId="77777777" w:rsidR="003B1B50" w:rsidRDefault="003B1B50" w:rsidP="00E60675">
      <w:pPr>
        <w:spacing w:after="0" w:line="240" w:lineRule="auto"/>
        <w:rPr>
          <w:b/>
          <w:sz w:val="32"/>
        </w:rPr>
      </w:pPr>
    </w:p>
    <w:p w14:paraId="11285D01" w14:textId="246758CE" w:rsidR="00476D8F" w:rsidRDefault="0022683E" w:rsidP="00E60675">
      <w:pPr>
        <w:spacing w:after="0" w:line="240" w:lineRule="auto"/>
        <w:jc w:val="center"/>
        <w:rPr>
          <w:b/>
          <w:sz w:val="32"/>
        </w:rPr>
      </w:pPr>
      <w:r w:rsidRPr="003B1B50">
        <w:rPr>
          <w:b/>
          <w:sz w:val="32"/>
        </w:rPr>
        <w:t>Introducción</w:t>
      </w:r>
    </w:p>
    <w:p w14:paraId="2BC6963A" w14:textId="7C7DFC2B" w:rsidR="003B1B50" w:rsidRDefault="003B1B50" w:rsidP="00E60675">
      <w:pPr>
        <w:spacing w:after="0" w:line="240" w:lineRule="auto"/>
        <w:rPr>
          <w:b/>
          <w:sz w:val="32"/>
        </w:rPr>
      </w:pPr>
    </w:p>
    <w:p w14:paraId="083FFA4E" w14:textId="77777777" w:rsidR="003B1B50" w:rsidRPr="003B1B50" w:rsidRDefault="003B1B50" w:rsidP="00E60675">
      <w:pPr>
        <w:spacing w:after="0" w:line="240" w:lineRule="auto"/>
        <w:rPr>
          <w:b/>
          <w:sz w:val="32"/>
        </w:rPr>
      </w:pPr>
    </w:p>
    <w:p w14:paraId="5484A982" w14:textId="77777777" w:rsidR="00476D8F" w:rsidRPr="00D8295A" w:rsidRDefault="0022683E" w:rsidP="00E60675">
      <w:pPr>
        <w:spacing w:after="0" w:line="240" w:lineRule="auto"/>
        <w:rPr>
          <w:szCs w:val="24"/>
        </w:rPr>
      </w:pPr>
      <w:r w:rsidRPr="00D8295A">
        <w:rPr>
          <w:szCs w:val="24"/>
        </w:rPr>
        <w:t xml:space="preserve">En Uruguay desde marzo de 2020 hasta mayo del 2021 se registraron 22.718 casos de COVID-19 en niños y adolescentes. Este grupo etario se ha visto afectado en menor proporción comparado con el correspondiente a la edad adulta en cuanto al número de casos, hospitalizaciones, presencia de complicaciones y mortalidad. Se describe también una menor transmisión de la infección en niños, siendo considerada el final de las cadenas epidemiológicas. La mayoría de los pacientes pediátricos infectados se presenta de forma asintomática o con sintomatología respiratoria leve, con una buena evolución posterior. Se han descrito casos de manifestación </w:t>
      </w:r>
      <w:proofErr w:type="spellStart"/>
      <w:r w:rsidRPr="00D8295A">
        <w:rPr>
          <w:szCs w:val="24"/>
        </w:rPr>
        <w:t>postinfecciosa</w:t>
      </w:r>
      <w:proofErr w:type="spellEnd"/>
      <w:r w:rsidRPr="00D8295A">
        <w:rPr>
          <w:szCs w:val="24"/>
        </w:rPr>
        <w:t xml:space="preserve"> grave con compromiso multisistémico y afectación cardíaca principalmente en escolares y adolescentes. Las manifestaciones son similares a las evidenciadas en la enfermedad de Kawasaki y el síndrome de shock tóxico, definido por la OMS como síndrome inflamatorio multisistémico pediátrico asociado a SARS-CoV-2 (SIM-C). Dicho síndrome es una de las principales complicaciones </w:t>
      </w:r>
      <w:proofErr w:type="spellStart"/>
      <w:r w:rsidRPr="00D8295A">
        <w:rPr>
          <w:szCs w:val="24"/>
        </w:rPr>
        <w:t>postinfección</w:t>
      </w:r>
      <w:proofErr w:type="spellEnd"/>
      <w:r w:rsidRPr="00D8295A">
        <w:rPr>
          <w:szCs w:val="24"/>
        </w:rPr>
        <w:t xml:space="preserve"> que se evidencian en la edad pediátrica, con una mortalidad de 1,8%-3,5%.</w:t>
      </w:r>
    </w:p>
    <w:p w14:paraId="0067B846" w14:textId="77777777" w:rsidR="00476D8F" w:rsidRPr="00D8295A" w:rsidRDefault="0022683E" w:rsidP="00E60675">
      <w:pPr>
        <w:spacing w:after="0" w:line="240" w:lineRule="auto"/>
        <w:rPr>
          <w:szCs w:val="24"/>
        </w:rPr>
      </w:pPr>
      <w:r w:rsidRPr="00D8295A">
        <w:rPr>
          <w:szCs w:val="24"/>
        </w:rPr>
        <w:t>En nuestro país la estrategia de vacunación se inicia en el mes de marzo del 2021, administrándose únicamente a personas mayores de 18 años.</w:t>
      </w:r>
    </w:p>
    <w:p w14:paraId="2614F2F4" w14:textId="77777777" w:rsidR="00476D8F" w:rsidRPr="00D8295A" w:rsidRDefault="0022683E" w:rsidP="00E60675">
      <w:pPr>
        <w:spacing w:after="0" w:line="240" w:lineRule="auto"/>
        <w:rPr>
          <w:szCs w:val="24"/>
        </w:rPr>
      </w:pPr>
      <w:r w:rsidRPr="00D8295A">
        <w:rPr>
          <w:szCs w:val="24"/>
        </w:rPr>
        <w:t>A continuación, se describe el caso clínico del primer paciente con SIM-C en el Hospital Escuela del Litoral Galán y Rocha de la Ciudad de Paysandú, Uruguay.</w:t>
      </w:r>
    </w:p>
    <w:p w14:paraId="2B4D1CEA" w14:textId="77777777" w:rsidR="003B1B50" w:rsidRDefault="003B1B50" w:rsidP="00E60675">
      <w:pPr>
        <w:spacing w:after="0" w:line="240" w:lineRule="auto"/>
        <w:rPr>
          <w:b/>
          <w:sz w:val="32"/>
        </w:rPr>
      </w:pPr>
    </w:p>
    <w:p w14:paraId="69BC122C" w14:textId="77777777" w:rsidR="003B1B50" w:rsidRDefault="003B1B50" w:rsidP="00E60675">
      <w:pPr>
        <w:spacing w:after="0" w:line="240" w:lineRule="auto"/>
        <w:rPr>
          <w:b/>
          <w:sz w:val="32"/>
        </w:rPr>
      </w:pPr>
    </w:p>
    <w:p w14:paraId="0CB943DA" w14:textId="6F122448" w:rsidR="00476D8F" w:rsidRDefault="0022683E" w:rsidP="00E60675">
      <w:pPr>
        <w:spacing w:after="0" w:line="240" w:lineRule="auto"/>
        <w:jc w:val="center"/>
        <w:rPr>
          <w:b/>
          <w:sz w:val="32"/>
        </w:rPr>
      </w:pPr>
      <w:r w:rsidRPr="003B1B50">
        <w:rPr>
          <w:b/>
          <w:sz w:val="32"/>
        </w:rPr>
        <w:t>Caso clínico</w:t>
      </w:r>
    </w:p>
    <w:p w14:paraId="2606D97D" w14:textId="6FD269A6" w:rsidR="003B1B50" w:rsidRDefault="003B1B50" w:rsidP="00E60675">
      <w:pPr>
        <w:spacing w:after="0" w:line="240" w:lineRule="auto"/>
        <w:rPr>
          <w:b/>
          <w:sz w:val="32"/>
        </w:rPr>
      </w:pPr>
    </w:p>
    <w:p w14:paraId="762BEBF4" w14:textId="77777777" w:rsidR="003B1B50" w:rsidRPr="003B1B50" w:rsidRDefault="003B1B50" w:rsidP="00E60675">
      <w:pPr>
        <w:spacing w:after="0" w:line="240" w:lineRule="auto"/>
        <w:rPr>
          <w:b/>
          <w:sz w:val="32"/>
        </w:rPr>
      </w:pPr>
    </w:p>
    <w:p w14:paraId="3A6CAF74" w14:textId="77777777" w:rsidR="00476D8F" w:rsidRPr="00D8295A" w:rsidRDefault="0022683E" w:rsidP="00E60675">
      <w:pPr>
        <w:spacing w:after="0" w:line="240" w:lineRule="auto"/>
        <w:rPr>
          <w:szCs w:val="24"/>
        </w:rPr>
      </w:pPr>
      <w:r w:rsidRPr="00D8295A">
        <w:rPr>
          <w:szCs w:val="24"/>
        </w:rPr>
        <w:t>Se analiza el caso de un escolar de 6 años, sexo masculino. Procedente de la ciudad de Paysandú. Con buen desarrollo y carné esquema de vacunación vigente. Como antecedentes personales presenta faringitis a repetición y obesidad exógena. Infección asintomática por SARS-CoV-2, confirmada por técnica de PCR, es dado de alta el 12 de mayo de 2021. La madre y el hermano cursaron infección por SARS-CoV-2 en abril de 2021, confirmado por técnica de PCR, ambos asintomáticos.</w:t>
      </w:r>
    </w:p>
    <w:p w14:paraId="7693C3E3" w14:textId="77777777" w:rsidR="00476D8F" w:rsidRPr="00D8295A" w:rsidRDefault="0022683E" w:rsidP="00E60675">
      <w:pPr>
        <w:spacing w:after="0" w:line="240" w:lineRule="auto"/>
        <w:rPr>
          <w:szCs w:val="24"/>
        </w:rPr>
      </w:pPr>
      <w:r w:rsidRPr="00D8295A">
        <w:rPr>
          <w:szCs w:val="24"/>
        </w:rPr>
        <w:t>Motivo de consulta: fiebre y lesiones de piel.</w:t>
      </w:r>
    </w:p>
    <w:p w14:paraId="1DCED800" w14:textId="77777777" w:rsidR="00476D8F" w:rsidRPr="00D8295A" w:rsidRDefault="0022683E" w:rsidP="00E60675">
      <w:pPr>
        <w:spacing w:after="0" w:line="240" w:lineRule="auto"/>
        <w:rPr>
          <w:szCs w:val="24"/>
        </w:rPr>
      </w:pPr>
      <w:r w:rsidRPr="00D8295A">
        <w:rPr>
          <w:szCs w:val="24"/>
        </w:rPr>
        <w:t>Consulta el 26 de mayo de 2021 en el Servicio de Emergencia Respiratorio del Hospital de Paysandú por cuadro de fiebre y odinofagia de menos de 24 horas de evolución. Valorado por médico se realiza diagnóstico clínico de faringitis (no se realiza exudado faríngeo) y se otorga alta a domicilio con amoxicilina vía oral.</w:t>
      </w:r>
    </w:p>
    <w:p w14:paraId="23412748" w14:textId="77777777" w:rsidR="00476D8F" w:rsidRPr="00D8295A" w:rsidRDefault="0022683E" w:rsidP="00E60675">
      <w:pPr>
        <w:spacing w:after="0" w:line="240" w:lineRule="auto"/>
        <w:rPr>
          <w:szCs w:val="24"/>
        </w:rPr>
      </w:pPr>
      <w:r w:rsidRPr="00D8295A">
        <w:rPr>
          <w:szCs w:val="24"/>
        </w:rPr>
        <w:lastRenderedPageBreak/>
        <w:t xml:space="preserve">Vuelve a consultar a los 4 días del tratamiento por persistencia de fiebre de hasta 40ºC axilar, </w:t>
      </w:r>
      <w:proofErr w:type="spellStart"/>
      <w:r w:rsidRPr="00D8295A">
        <w:rPr>
          <w:szCs w:val="24"/>
        </w:rPr>
        <w:t>odinofagia</w:t>
      </w:r>
      <w:proofErr w:type="spellEnd"/>
      <w:r w:rsidRPr="00D8295A">
        <w:rPr>
          <w:szCs w:val="24"/>
        </w:rPr>
        <w:t xml:space="preserve"> y </w:t>
      </w:r>
      <w:proofErr w:type="spellStart"/>
      <w:r w:rsidRPr="00D8295A">
        <w:rPr>
          <w:szCs w:val="24"/>
        </w:rPr>
        <w:t>artromialgias</w:t>
      </w:r>
      <w:proofErr w:type="spellEnd"/>
      <w:r w:rsidRPr="00D8295A">
        <w:rPr>
          <w:szCs w:val="24"/>
        </w:rPr>
        <w:t>. El día de la consulta agrega exantema macular generalizado no pruriginoso y dolor abdominal tipo cólico, acompañado de una deposición líquida y un vómito. Anorexia, astenia y adinamia marcada.</w:t>
      </w:r>
    </w:p>
    <w:p w14:paraId="158CC03D" w14:textId="77777777" w:rsidR="00476D8F" w:rsidRPr="00D8295A" w:rsidRDefault="0022683E" w:rsidP="00E60675">
      <w:pPr>
        <w:spacing w:after="0" w:line="240" w:lineRule="auto"/>
        <w:rPr>
          <w:spacing w:val="-2"/>
          <w:szCs w:val="24"/>
        </w:rPr>
      </w:pPr>
      <w:r w:rsidRPr="00D8295A">
        <w:rPr>
          <w:spacing w:val="-2"/>
          <w:szCs w:val="24"/>
        </w:rPr>
        <w:t xml:space="preserve">Del examen físico en el Servicio de Emergencia se destaca: triángulo de evaluación pediátrica inestable. Decaimiento. Presión arterial 100/60 </w:t>
      </w:r>
      <w:proofErr w:type="spellStart"/>
      <w:r w:rsidRPr="00D8295A">
        <w:rPr>
          <w:spacing w:val="-2"/>
          <w:szCs w:val="24"/>
        </w:rPr>
        <w:t>mmHg</w:t>
      </w:r>
      <w:proofErr w:type="spellEnd"/>
      <w:r w:rsidRPr="00D8295A">
        <w:rPr>
          <w:spacing w:val="-2"/>
          <w:szCs w:val="24"/>
        </w:rPr>
        <w:t xml:space="preserve">. </w:t>
      </w:r>
      <w:proofErr w:type="spellStart"/>
      <w:r w:rsidRPr="00D8295A">
        <w:rPr>
          <w:spacing w:val="-2"/>
          <w:szCs w:val="24"/>
        </w:rPr>
        <w:t>Hemoglucotest</w:t>
      </w:r>
      <w:proofErr w:type="spellEnd"/>
      <w:r w:rsidRPr="00D8295A">
        <w:rPr>
          <w:spacing w:val="-2"/>
          <w:szCs w:val="24"/>
        </w:rPr>
        <w:t xml:space="preserve"> 0,98 mg/dl. SatO</w:t>
      </w:r>
      <w:r w:rsidRPr="00D8295A">
        <w:rPr>
          <w:spacing w:val="-2"/>
          <w:szCs w:val="24"/>
          <w:vertAlign w:val="subscript"/>
        </w:rPr>
        <w:t>2</w:t>
      </w:r>
      <w:r w:rsidRPr="00D8295A">
        <w:rPr>
          <w:spacing w:val="-2"/>
          <w:szCs w:val="24"/>
        </w:rPr>
        <w:t xml:space="preserve"> 98% VEA. Glasgow 15. Piel y mucosas: bien hidratado, tiempo de </w:t>
      </w:r>
      <w:proofErr w:type="spellStart"/>
      <w:r w:rsidRPr="00D8295A">
        <w:rPr>
          <w:spacing w:val="-2"/>
          <w:szCs w:val="24"/>
        </w:rPr>
        <w:t>recoloración</w:t>
      </w:r>
      <w:proofErr w:type="spellEnd"/>
      <w:r w:rsidRPr="00D8295A">
        <w:rPr>
          <w:spacing w:val="-2"/>
          <w:szCs w:val="24"/>
        </w:rPr>
        <w:t xml:space="preserve"> menor a 2 segundos. Palidez cutánea, no mucosa. Lesiones maculares eritematosas en tronco, dorso, miembros y palmas, que desaparecen a la digitopresión. Inyección conjuntival. </w:t>
      </w:r>
      <w:proofErr w:type="spellStart"/>
      <w:r w:rsidRPr="00D8295A">
        <w:rPr>
          <w:spacing w:val="-2"/>
          <w:szCs w:val="24"/>
        </w:rPr>
        <w:t>Bucofaringe</w:t>
      </w:r>
      <w:proofErr w:type="spellEnd"/>
      <w:r w:rsidRPr="00D8295A">
        <w:rPr>
          <w:spacing w:val="-2"/>
          <w:szCs w:val="24"/>
        </w:rPr>
        <w:t xml:space="preserve">: lengua </w:t>
      </w:r>
      <w:proofErr w:type="spellStart"/>
      <w:r w:rsidRPr="00D8295A">
        <w:rPr>
          <w:spacing w:val="-2"/>
          <w:szCs w:val="24"/>
        </w:rPr>
        <w:t>aframbuesada</w:t>
      </w:r>
      <w:proofErr w:type="spellEnd"/>
      <w:r w:rsidRPr="00D8295A">
        <w:rPr>
          <w:spacing w:val="-2"/>
          <w:szCs w:val="24"/>
        </w:rPr>
        <w:t xml:space="preserve">. Faringe congestiva. Cardiovascular: ritmo regular de 105 </w:t>
      </w:r>
      <w:proofErr w:type="spellStart"/>
      <w:r w:rsidRPr="00D8295A">
        <w:rPr>
          <w:spacing w:val="-2"/>
          <w:szCs w:val="24"/>
        </w:rPr>
        <w:t>cpm</w:t>
      </w:r>
      <w:proofErr w:type="spellEnd"/>
      <w:r w:rsidRPr="00D8295A">
        <w:rPr>
          <w:spacing w:val="-2"/>
          <w:szCs w:val="24"/>
        </w:rPr>
        <w:t>, ruidos bien golpeados, sin soplos, pulsos periféricos simétricos. Pleuropulmonar: 22 rpm, sin funcional respiratorio, MAV presente bilateral, sin estertores. Abdomen: dolor abdominal difuso, no visceromegalias, sin elementos de irritación peritoneal. Psico-neuro-muscular: pupilas simétricas y reactivas. No presenta síndrome focal neurológico ni rigidez de nuca. No presenta edema ni dolor articular. Dolor a la palpación de masas musculares.</w:t>
      </w:r>
    </w:p>
    <w:p w14:paraId="53B797C9" w14:textId="77777777" w:rsidR="00476D8F" w:rsidRPr="00D8295A" w:rsidRDefault="0022683E" w:rsidP="00E60675">
      <w:pPr>
        <w:spacing w:after="0" w:line="240" w:lineRule="auto"/>
        <w:rPr>
          <w:szCs w:val="24"/>
        </w:rPr>
      </w:pPr>
      <w:r w:rsidRPr="00D8295A">
        <w:rPr>
          <w:spacing w:val="-2"/>
          <w:szCs w:val="24"/>
        </w:rPr>
        <w:t>Impresión clínica: síndrome inflamatorio multisistémico post COVID-19 o enfermedad de Kawasa</w:t>
      </w:r>
      <w:r w:rsidRPr="00D8295A">
        <w:rPr>
          <w:szCs w:val="24"/>
        </w:rPr>
        <w:t>ki.</w:t>
      </w:r>
    </w:p>
    <w:p w14:paraId="4546D9A1" w14:textId="77777777" w:rsidR="00476D8F" w:rsidRPr="00D8295A" w:rsidRDefault="0022683E" w:rsidP="00E60675">
      <w:pPr>
        <w:spacing w:after="0" w:line="240" w:lineRule="auto"/>
        <w:rPr>
          <w:szCs w:val="24"/>
        </w:rPr>
      </w:pPr>
      <w:r w:rsidRPr="00D8295A">
        <w:rPr>
          <w:szCs w:val="24"/>
        </w:rPr>
        <w:t>Con estos planteos clínicos se solicita paraclínica para apoyar el diagnóstico y descartar diferenciales.</w:t>
      </w:r>
    </w:p>
    <w:p w14:paraId="4A17C6A3" w14:textId="60AE8D0B" w:rsidR="00476D8F" w:rsidRPr="00D8295A" w:rsidRDefault="003B1B50" w:rsidP="00E60675">
      <w:pPr>
        <w:spacing w:after="0" w:line="240" w:lineRule="auto"/>
        <w:jc w:val="center"/>
        <w:rPr>
          <w:szCs w:val="24"/>
        </w:rPr>
      </w:pPr>
      <w:r>
        <w:rPr>
          <w:szCs w:val="24"/>
        </w:rPr>
        <w:t xml:space="preserve">- </w:t>
      </w:r>
      <w:r w:rsidRPr="00D8295A">
        <w:rPr>
          <w:szCs w:val="24"/>
        </w:rPr>
        <w:t>Hemograma: GB 23.000/l, N 88,9%, L 2,9%, hemoglobina 11,5 g/dl, hematocrito 34,6%, plaquetas 267.000/l.</w:t>
      </w:r>
    </w:p>
    <w:p w14:paraId="0D2C2A31" w14:textId="4628FB94" w:rsidR="00476D8F" w:rsidRPr="00D8295A" w:rsidRDefault="003B1B50" w:rsidP="00E60675">
      <w:pPr>
        <w:spacing w:after="0" w:line="240" w:lineRule="auto"/>
        <w:jc w:val="center"/>
        <w:rPr>
          <w:szCs w:val="24"/>
          <w:lang w:val="en-US"/>
        </w:rPr>
      </w:pPr>
      <w:r w:rsidRPr="003B1B50">
        <w:rPr>
          <w:szCs w:val="24"/>
          <w:lang w:val="en-US"/>
        </w:rPr>
        <w:t xml:space="preserve">- </w:t>
      </w:r>
      <w:r w:rsidRPr="00D8295A">
        <w:rPr>
          <w:szCs w:val="24"/>
          <w:lang w:val="en-US"/>
        </w:rPr>
        <w:t>PCR 354 mg/l, PCT 15,15 ng/mL, VES 27 mm/h.</w:t>
      </w:r>
    </w:p>
    <w:p w14:paraId="725B5E82" w14:textId="2D4829A5" w:rsidR="00476D8F" w:rsidRPr="00D8295A" w:rsidRDefault="003B1B50" w:rsidP="00E60675">
      <w:pPr>
        <w:spacing w:after="0" w:line="240" w:lineRule="auto"/>
        <w:jc w:val="center"/>
        <w:rPr>
          <w:szCs w:val="24"/>
        </w:rPr>
      </w:pPr>
      <w:r>
        <w:rPr>
          <w:szCs w:val="24"/>
        </w:rPr>
        <w:t xml:space="preserve">- </w:t>
      </w:r>
      <w:r w:rsidRPr="00D8295A">
        <w:rPr>
          <w:szCs w:val="24"/>
        </w:rPr>
        <w:t>Gasometría venosa: pH 7,45, pCO</w:t>
      </w:r>
      <w:r w:rsidRPr="00D8295A">
        <w:rPr>
          <w:szCs w:val="24"/>
          <w:vertAlign w:val="subscript"/>
        </w:rPr>
        <w:t>2</w:t>
      </w:r>
      <w:r w:rsidRPr="00D8295A">
        <w:rPr>
          <w:szCs w:val="24"/>
        </w:rPr>
        <w:t xml:space="preserve"> 41, pO</w:t>
      </w:r>
      <w:r w:rsidRPr="00D8295A">
        <w:rPr>
          <w:szCs w:val="24"/>
          <w:vertAlign w:val="subscript"/>
        </w:rPr>
        <w:t>2</w:t>
      </w:r>
      <w:r w:rsidRPr="00D8295A">
        <w:rPr>
          <w:szCs w:val="24"/>
        </w:rPr>
        <w:t xml:space="preserve"> 26, HCO</w:t>
      </w:r>
      <w:r w:rsidRPr="00D8295A">
        <w:rPr>
          <w:szCs w:val="24"/>
          <w:vertAlign w:val="subscript"/>
        </w:rPr>
        <w:t>3</w:t>
      </w:r>
      <w:r w:rsidRPr="00D8295A">
        <w:rPr>
          <w:szCs w:val="24"/>
        </w:rPr>
        <w:t xml:space="preserve"> 27,2, BE 4,5, Lac 1,2.</w:t>
      </w:r>
    </w:p>
    <w:p w14:paraId="364590B9" w14:textId="4472605B" w:rsidR="00476D8F" w:rsidRPr="00D8295A" w:rsidRDefault="003B1B50" w:rsidP="00E60675">
      <w:pPr>
        <w:spacing w:after="0" w:line="240" w:lineRule="auto"/>
        <w:jc w:val="center"/>
        <w:rPr>
          <w:szCs w:val="24"/>
        </w:rPr>
      </w:pPr>
      <w:r>
        <w:rPr>
          <w:szCs w:val="24"/>
        </w:rPr>
        <w:t xml:space="preserve">- </w:t>
      </w:r>
      <w:proofErr w:type="spellStart"/>
      <w:r w:rsidRPr="00D8295A">
        <w:rPr>
          <w:szCs w:val="24"/>
        </w:rPr>
        <w:t>Na</w:t>
      </w:r>
      <w:proofErr w:type="spellEnd"/>
      <w:r w:rsidRPr="00D8295A">
        <w:rPr>
          <w:szCs w:val="24"/>
        </w:rPr>
        <w:t xml:space="preserve"> 129 </w:t>
      </w:r>
      <w:proofErr w:type="spellStart"/>
      <w:r w:rsidRPr="00D8295A">
        <w:rPr>
          <w:szCs w:val="24"/>
        </w:rPr>
        <w:t>mEq</w:t>
      </w:r>
      <w:proofErr w:type="spellEnd"/>
      <w:r w:rsidRPr="00D8295A">
        <w:rPr>
          <w:szCs w:val="24"/>
        </w:rPr>
        <w:t>/l, K 3.15 mEq/l.</w:t>
      </w:r>
    </w:p>
    <w:p w14:paraId="25CDC779" w14:textId="72E74C7C" w:rsidR="00476D8F" w:rsidRPr="00D8295A" w:rsidRDefault="003B1B50" w:rsidP="00E60675">
      <w:pPr>
        <w:spacing w:after="0" w:line="240" w:lineRule="auto"/>
        <w:jc w:val="center"/>
        <w:rPr>
          <w:szCs w:val="24"/>
        </w:rPr>
      </w:pPr>
      <w:r>
        <w:rPr>
          <w:szCs w:val="24"/>
        </w:rPr>
        <w:t xml:space="preserve">- </w:t>
      </w:r>
      <w:r w:rsidRPr="00D8295A">
        <w:rPr>
          <w:szCs w:val="24"/>
        </w:rPr>
        <w:t>Fibrinógeno 1.919 mg/dl.</w:t>
      </w:r>
    </w:p>
    <w:p w14:paraId="626A449F" w14:textId="2E6E318D" w:rsidR="00476D8F" w:rsidRPr="00D8295A" w:rsidRDefault="003B1B50" w:rsidP="00E60675">
      <w:pPr>
        <w:spacing w:after="0" w:line="240" w:lineRule="auto"/>
        <w:jc w:val="center"/>
        <w:rPr>
          <w:szCs w:val="24"/>
        </w:rPr>
      </w:pPr>
      <w:r>
        <w:rPr>
          <w:szCs w:val="24"/>
        </w:rPr>
        <w:t xml:space="preserve">- </w:t>
      </w:r>
      <w:r w:rsidRPr="00D8295A">
        <w:rPr>
          <w:szCs w:val="24"/>
        </w:rPr>
        <w:t xml:space="preserve">Dímero D 1.296 </w:t>
      </w:r>
      <w:proofErr w:type="spellStart"/>
      <w:r w:rsidRPr="00D8295A">
        <w:rPr>
          <w:szCs w:val="24"/>
        </w:rPr>
        <w:t>ngFEU</w:t>
      </w:r>
      <w:proofErr w:type="spellEnd"/>
      <w:r w:rsidRPr="00D8295A">
        <w:rPr>
          <w:szCs w:val="24"/>
        </w:rPr>
        <w:t>/ml.</w:t>
      </w:r>
    </w:p>
    <w:p w14:paraId="21D77589" w14:textId="546FB57B" w:rsidR="00476D8F" w:rsidRPr="00D8295A" w:rsidRDefault="003B1B50" w:rsidP="00E60675">
      <w:pPr>
        <w:spacing w:after="0" w:line="240" w:lineRule="auto"/>
        <w:jc w:val="center"/>
        <w:rPr>
          <w:szCs w:val="24"/>
        </w:rPr>
      </w:pPr>
      <w:r>
        <w:rPr>
          <w:szCs w:val="24"/>
        </w:rPr>
        <w:t xml:space="preserve">- </w:t>
      </w:r>
      <w:r w:rsidRPr="00D8295A">
        <w:rPr>
          <w:szCs w:val="24"/>
        </w:rPr>
        <w:t>Troponinas 48,40 ng/l.</w:t>
      </w:r>
    </w:p>
    <w:p w14:paraId="61C4C037" w14:textId="5C91FF8E" w:rsidR="00476D8F" w:rsidRPr="00D8295A" w:rsidRDefault="003B1B50" w:rsidP="00E60675">
      <w:pPr>
        <w:spacing w:after="0" w:line="240" w:lineRule="auto"/>
        <w:jc w:val="center"/>
        <w:rPr>
          <w:szCs w:val="24"/>
        </w:rPr>
      </w:pPr>
      <w:r>
        <w:rPr>
          <w:szCs w:val="24"/>
        </w:rPr>
        <w:t xml:space="preserve">- </w:t>
      </w:r>
      <w:r w:rsidRPr="00D8295A">
        <w:rPr>
          <w:szCs w:val="24"/>
        </w:rPr>
        <w:t>CK y CK-Mb normales.</w:t>
      </w:r>
    </w:p>
    <w:p w14:paraId="540EE7B4" w14:textId="6805DC8D" w:rsidR="00476D8F" w:rsidRPr="00D8295A" w:rsidRDefault="003B1B50" w:rsidP="00E60675">
      <w:pPr>
        <w:spacing w:after="0" w:line="240" w:lineRule="auto"/>
        <w:jc w:val="center"/>
        <w:rPr>
          <w:szCs w:val="24"/>
        </w:rPr>
      </w:pPr>
      <w:r>
        <w:rPr>
          <w:szCs w:val="24"/>
        </w:rPr>
        <w:t xml:space="preserve">- </w:t>
      </w:r>
      <w:r w:rsidRPr="00D8295A">
        <w:rPr>
          <w:szCs w:val="24"/>
        </w:rPr>
        <w:t>Ferritina 1.149 ng/ml, LDH 527 U/l.</w:t>
      </w:r>
    </w:p>
    <w:p w14:paraId="5ADBC98B" w14:textId="43EAF1A0" w:rsidR="00476D8F" w:rsidRPr="00D8295A" w:rsidRDefault="003B1B50" w:rsidP="00E60675">
      <w:pPr>
        <w:spacing w:after="0" w:line="240" w:lineRule="auto"/>
        <w:jc w:val="center"/>
        <w:rPr>
          <w:szCs w:val="24"/>
        </w:rPr>
      </w:pPr>
      <w:r>
        <w:rPr>
          <w:szCs w:val="24"/>
        </w:rPr>
        <w:t xml:space="preserve">- </w:t>
      </w:r>
      <w:r w:rsidRPr="00D8295A">
        <w:rPr>
          <w:szCs w:val="24"/>
        </w:rPr>
        <w:t xml:space="preserve">Test rápido, exudado faríngeo y Paul </w:t>
      </w:r>
      <w:proofErr w:type="spellStart"/>
      <w:r w:rsidRPr="00D8295A">
        <w:rPr>
          <w:szCs w:val="24"/>
        </w:rPr>
        <w:t>Bunnel</w:t>
      </w:r>
      <w:proofErr w:type="spellEnd"/>
      <w:r w:rsidRPr="00D8295A">
        <w:rPr>
          <w:szCs w:val="24"/>
        </w:rPr>
        <w:t>: negativos</w:t>
      </w:r>
    </w:p>
    <w:p w14:paraId="3CCFBB94" w14:textId="27447040" w:rsidR="00476D8F" w:rsidRPr="00D8295A" w:rsidRDefault="003B1B50" w:rsidP="00E60675">
      <w:pPr>
        <w:spacing w:after="0" w:line="240" w:lineRule="auto"/>
        <w:jc w:val="center"/>
        <w:rPr>
          <w:szCs w:val="24"/>
        </w:rPr>
      </w:pPr>
      <w:r>
        <w:rPr>
          <w:szCs w:val="24"/>
        </w:rPr>
        <w:t xml:space="preserve">- </w:t>
      </w:r>
      <w:r w:rsidRPr="00D8295A">
        <w:rPr>
          <w:szCs w:val="24"/>
        </w:rPr>
        <w:t>Radiografía de tórax sin alteraciones.</w:t>
      </w:r>
    </w:p>
    <w:p w14:paraId="085BEDB1" w14:textId="77777777" w:rsidR="00476D8F" w:rsidRPr="00D8295A" w:rsidRDefault="0022683E" w:rsidP="00E60675">
      <w:pPr>
        <w:spacing w:after="0" w:line="240" w:lineRule="auto"/>
        <w:rPr>
          <w:szCs w:val="24"/>
        </w:rPr>
      </w:pPr>
      <w:r w:rsidRPr="00D8295A">
        <w:rPr>
          <w:szCs w:val="24"/>
        </w:rPr>
        <w:t>Con los resultados de la paraclínica inicial que apoyan los planteos diagnósticos, se coordina su traslado a CTI local para estabilización, valoración cardiológica e inicio del tratamiento.</w:t>
      </w:r>
    </w:p>
    <w:p w14:paraId="49BA595F" w14:textId="77777777" w:rsidR="00476D8F" w:rsidRPr="00D8295A" w:rsidRDefault="0022683E" w:rsidP="00E60675">
      <w:pPr>
        <w:spacing w:after="0" w:line="240" w:lineRule="auto"/>
        <w:rPr>
          <w:szCs w:val="24"/>
        </w:rPr>
      </w:pPr>
      <w:r w:rsidRPr="00D8295A">
        <w:rPr>
          <w:szCs w:val="24"/>
        </w:rPr>
        <w:t xml:space="preserve">Permanece en CTI durante 5 días, ventilando espontáneamente al aire con hemodinamia estable. Se realiza al ingreso una valoración cardiológica mediante electrocardiograma en el que se describe una taquicardia </w:t>
      </w:r>
      <w:proofErr w:type="spellStart"/>
      <w:r w:rsidRPr="00D8295A">
        <w:rPr>
          <w:szCs w:val="24"/>
        </w:rPr>
        <w:t>sinusal</w:t>
      </w:r>
      <w:proofErr w:type="spellEnd"/>
      <w:r w:rsidRPr="00D8295A">
        <w:rPr>
          <w:szCs w:val="24"/>
        </w:rPr>
        <w:t xml:space="preserve"> de 110 </w:t>
      </w:r>
      <w:proofErr w:type="spellStart"/>
      <w:r w:rsidRPr="00D8295A">
        <w:rPr>
          <w:szCs w:val="24"/>
        </w:rPr>
        <w:t>cpm</w:t>
      </w:r>
      <w:proofErr w:type="spellEnd"/>
      <w:r w:rsidRPr="00D8295A">
        <w:rPr>
          <w:szCs w:val="24"/>
        </w:rPr>
        <w:t xml:space="preserve">, acompañada de trastorno de la repolarización de </w:t>
      </w:r>
      <w:r w:rsidRPr="00D8295A">
        <w:rPr>
          <w:szCs w:val="24"/>
        </w:rPr>
        <w:lastRenderedPageBreak/>
        <w:t xml:space="preserve">cara inferior con inversión de T en DIII y rectificación en </w:t>
      </w:r>
      <w:proofErr w:type="spellStart"/>
      <w:r w:rsidRPr="00D8295A">
        <w:rPr>
          <w:szCs w:val="24"/>
        </w:rPr>
        <w:t>aVF</w:t>
      </w:r>
      <w:proofErr w:type="spellEnd"/>
      <w:r w:rsidRPr="00D8295A">
        <w:rPr>
          <w:szCs w:val="24"/>
        </w:rPr>
        <w:t>. En el ecocardiograma presentaba una FEVI de 52% con disminución leve de la función de ambos ventrículos y presiones aumentadas en VI, acompañado de dilatación leve de la aurícula derecha. En cuanto a las coronarias, las mismas presentaban medidas dentro de los parámetros normales, pero con leve aumento del diámetro a nivel de la coronaria derecha (coronaria derecha: 2,7 mm, izquierda 1,7 mm).</w:t>
      </w:r>
    </w:p>
    <w:p w14:paraId="0D036296" w14:textId="77777777" w:rsidR="00476D8F" w:rsidRPr="00D8295A" w:rsidRDefault="0022683E" w:rsidP="00E60675">
      <w:pPr>
        <w:spacing w:after="0" w:line="240" w:lineRule="auto"/>
        <w:rPr>
          <w:szCs w:val="24"/>
        </w:rPr>
      </w:pPr>
      <w:r w:rsidRPr="00D8295A">
        <w:rPr>
          <w:szCs w:val="24"/>
        </w:rPr>
        <w:t>Se recibe resultado de cultivos: negativos. Persiste febril durante 3 días, posteriormente permanece en apirexia, no recibe tratamiento antibiótico.</w:t>
      </w:r>
    </w:p>
    <w:p w14:paraId="55E9DC7F" w14:textId="77777777" w:rsidR="00476D8F" w:rsidRPr="00D8295A" w:rsidRDefault="0022683E" w:rsidP="00E60675">
      <w:pPr>
        <w:spacing w:after="0" w:line="240" w:lineRule="auto"/>
        <w:rPr>
          <w:szCs w:val="24"/>
        </w:rPr>
      </w:pPr>
      <w:r w:rsidRPr="00D8295A">
        <w:rPr>
          <w:szCs w:val="24"/>
        </w:rPr>
        <w:t>En cuanto al tratamiento, recibió al inicio una dosis de inmunoglobulina intravenosa a dosis de 2 g/kg y metilprednisolona a dosis de 2 mg/kg/día intravenoso por 3 días, luego contin</w:t>
      </w:r>
      <w:r w:rsidRPr="00D8295A">
        <w:rPr>
          <w:szCs w:val="24"/>
          <w:lang w:bidi="ar-YE"/>
        </w:rPr>
        <w:t>ú</w:t>
      </w:r>
      <w:r w:rsidRPr="00D8295A">
        <w:rPr>
          <w:szCs w:val="24"/>
        </w:rPr>
        <w:t>a con prednisona vía oral. Recibe además ácido acetilsalicílico a dosis antiagregante y profilaxis con enoxaparina.</w:t>
      </w:r>
    </w:p>
    <w:p w14:paraId="07BCE356" w14:textId="0E8E4952" w:rsidR="00476D8F" w:rsidRDefault="0022683E" w:rsidP="00E60675">
      <w:pPr>
        <w:spacing w:after="0" w:line="240" w:lineRule="auto"/>
        <w:rPr>
          <w:szCs w:val="24"/>
        </w:rPr>
      </w:pPr>
      <w:r w:rsidRPr="00D8295A">
        <w:rPr>
          <w:szCs w:val="24"/>
        </w:rPr>
        <w:t xml:space="preserve">De la evolución paraclínica se destaca una importante mejoría a nivel de los parámetros inflamatorios y </w:t>
      </w:r>
      <w:proofErr w:type="spellStart"/>
      <w:r w:rsidRPr="00D8295A">
        <w:rPr>
          <w:szCs w:val="24"/>
        </w:rPr>
        <w:t>ecocardiográficos</w:t>
      </w:r>
      <w:proofErr w:type="spellEnd"/>
      <w:r w:rsidRPr="00D8295A">
        <w:rPr>
          <w:szCs w:val="24"/>
        </w:rPr>
        <w:t xml:space="preserve"> </w:t>
      </w:r>
      <w:r w:rsidRPr="00FE0090">
        <w:rPr>
          <w:bCs/>
          <w:szCs w:val="24"/>
        </w:rPr>
        <w:t>(</w:t>
      </w:r>
      <w:r w:rsidR="00FE0090">
        <w:rPr>
          <w:bCs/>
          <w:szCs w:val="24"/>
        </w:rPr>
        <w:t>T</w:t>
      </w:r>
      <w:r w:rsidRPr="00FE0090">
        <w:rPr>
          <w:bCs/>
          <w:szCs w:val="24"/>
        </w:rPr>
        <w:t>abla 1)</w:t>
      </w:r>
      <w:r w:rsidRPr="00FE0090">
        <w:rPr>
          <w:szCs w:val="24"/>
        </w:rPr>
        <w:t>.</w:t>
      </w:r>
    </w:p>
    <w:p w14:paraId="1462AC7F" w14:textId="77777777" w:rsidR="00FE0090" w:rsidRDefault="00FE0090" w:rsidP="00E60675">
      <w:pPr>
        <w:spacing w:after="0" w:line="240" w:lineRule="auto"/>
        <w:rPr>
          <w:b/>
          <w:bCs/>
          <w:szCs w:val="24"/>
        </w:rPr>
      </w:pPr>
    </w:p>
    <w:p w14:paraId="1E67EFAE" w14:textId="77777777" w:rsidR="00FE0090" w:rsidRPr="00955E90" w:rsidRDefault="00FE0090" w:rsidP="00E60675">
      <w:pPr>
        <w:spacing w:after="0" w:line="240" w:lineRule="auto"/>
        <w:jc w:val="center"/>
        <w:rPr>
          <w:b/>
          <w:bCs/>
          <w:szCs w:val="24"/>
        </w:rPr>
      </w:pPr>
      <w:r w:rsidRPr="00955E90">
        <w:rPr>
          <w:b/>
          <w:bCs/>
          <w:szCs w:val="24"/>
        </w:rPr>
        <w:t>Tabla 1</w:t>
      </w:r>
    </w:p>
    <w:p w14:paraId="099B55E6" w14:textId="59E8CEC0" w:rsidR="00955E90" w:rsidRDefault="00955E90" w:rsidP="00E60675">
      <w:pPr>
        <w:spacing w:after="0" w:line="240" w:lineRule="auto"/>
        <w:jc w:val="center"/>
        <w:rPr>
          <w:szCs w:val="24"/>
        </w:rPr>
      </w:pPr>
      <w:r>
        <w:rPr>
          <w:noProof/>
        </w:rPr>
        <w:drawing>
          <wp:inline distT="0" distB="0" distL="0" distR="0" wp14:anchorId="601B6462" wp14:editId="00EFFC69">
            <wp:extent cx="5943600" cy="145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454400"/>
                    </a:xfrm>
                    <a:prstGeom prst="rect">
                      <a:avLst/>
                    </a:prstGeom>
                  </pic:spPr>
                </pic:pic>
              </a:graphicData>
            </a:graphic>
          </wp:inline>
        </w:drawing>
      </w:r>
    </w:p>
    <w:p w14:paraId="32072F37" w14:textId="77777777" w:rsidR="00955E90" w:rsidRPr="00D8295A" w:rsidRDefault="00955E90" w:rsidP="00E60675">
      <w:pPr>
        <w:spacing w:after="0" w:line="240" w:lineRule="auto"/>
        <w:jc w:val="center"/>
        <w:rPr>
          <w:szCs w:val="24"/>
        </w:rPr>
      </w:pPr>
    </w:p>
    <w:p w14:paraId="7469FCA2" w14:textId="77777777" w:rsidR="00476D8F" w:rsidRPr="00D8295A" w:rsidRDefault="0022683E" w:rsidP="00E60675">
      <w:pPr>
        <w:spacing w:after="0" w:line="240" w:lineRule="auto"/>
        <w:rPr>
          <w:szCs w:val="24"/>
        </w:rPr>
      </w:pPr>
      <w:r w:rsidRPr="00D8295A">
        <w:rPr>
          <w:szCs w:val="24"/>
        </w:rPr>
        <w:t xml:space="preserve">El ecocardiograma de control evidencia buena función sistólica, con una FEVI de 66%, la aurícula derecha permanece con leve dilatación. El electrocardiograma presenta un ritmo regular de aproximadamente 100 </w:t>
      </w:r>
      <w:proofErr w:type="spellStart"/>
      <w:r w:rsidRPr="00D8295A">
        <w:rPr>
          <w:szCs w:val="24"/>
        </w:rPr>
        <w:t>cpm</w:t>
      </w:r>
      <w:proofErr w:type="spellEnd"/>
      <w:r w:rsidRPr="00D8295A">
        <w:rPr>
          <w:szCs w:val="24"/>
        </w:rPr>
        <w:t xml:space="preserve">, con ritmo </w:t>
      </w:r>
      <w:proofErr w:type="spellStart"/>
      <w:r w:rsidRPr="00D8295A">
        <w:rPr>
          <w:szCs w:val="24"/>
        </w:rPr>
        <w:t>sinusal</w:t>
      </w:r>
      <w:proofErr w:type="spellEnd"/>
      <w:r w:rsidRPr="00D8295A">
        <w:rPr>
          <w:szCs w:val="24"/>
        </w:rPr>
        <w:t xml:space="preserve">, persistiendo la inversión de onda T en DIII y </w:t>
      </w:r>
      <w:proofErr w:type="spellStart"/>
      <w:r w:rsidRPr="00D8295A">
        <w:rPr>
          <w:szCs w:val="24"/>
        </w:rPr>
        <w:t>aVF</w:t>
      </w:r>
      <w:proofErr w:type="spellEnd"/>
      <w:r w:rsidRPr="00D8295A">
        <w:rPr>
          <w:szCs w:val="24"/>
        </w:rPr>
        <w:t xml:space="preserve"> con QRS normal y QTc de 0,43 s.</w:t>
      </w:r>
    </w:p>
    <w:p w14:paraId="210DBB01" w14:textId="77777777" w:rsidR="00476D8F" w:rsidRPr="00D8295A" w:rsidRDefault="0022683E" w:rsidP="00E60675">
      <w:pPr>
        <w:spacing w:after="0" w:line="240" w:lineRule="auto"/>
        <w:rPr>
          <w:szCs w:val="24"/>
        </w:rPr>
      </w:pPr>
      <w:r w:rsidRPr="00D8295A">
        <w:rPr>
          <w:szCs w:val="24"/>
        </w:rPr>
        <w:t xml:space="preserve">Se otorga alta a domicilio el 07 de junio. Recibe corticoides por vía oral durante 20 días y AAS durante un mes. Continúa en seguimiento en policlínica de referencia con controles clínicos y paraclínicos. De los mismos se destaca, en el primer control </w:t>
      </w:r>
      <w:proofErr w:type="spellStart"/>
      <w:r w:rsidRPr="00D8295A">
        <w:rPr>
          <w:szCs w:val="24"/>
        </w:rPr>
        <w:t>postalta</w:t>
      </w:r>
      <w:proofErr w:type="spellEnd"/>
      <w:r w:rsidRPr="00D8295A">
        <w:rPr>
          <w:szCs w:val="24"/>
        </w:rPr>
        <w:t>:</w:t>
      </w:r>
    </w:p>
    <w:p w14:paraId="26CBDB6C" w14:textId="07931B06" w:rsidR="00476D8F" w:rsidRPr="00D8295A" w:rsidRDefault="003B1B50" w:rsidP="00E60675">
      <w:pPr>
        <w:spacing w:after="0" w:line="240" w:lineRule="auto"/>
        <w:jc w:val="center"/>
        <w:rPr>
          <w:szCs w:val="24"/>
        </w:rPr>
      </w:pPr>
      <w:r>
        <w:rPr>
          <w:szCs w:val="24"/>
        </w:rPr>
        <w:t xml:space="preserve">- </w:t>
      </w:r>
      <w:r w:rsidRPr="00D8295A">
        <w:rPr>
          <w:szCs w:val="24"/>
        </w:rPr>
        <w:t>Ecocardiograma 15/07: normal.</w:t>
      </w:r>
    </w:p>
    <w:p w14:paraId="75AD91B4" w14:textId="31806B81" w:rsidR="00476D8F" w:rsidRPr="00D8295A" w:rsidRDefault="003B1B50" w:rsidP="00E60675">
      <w:pPr>
        <w:spacing w:after="0" w:line="240" w:lineRule="auto"/>
        <w:jc w:val="center"/>
        <w:rPr>
          <w:szCs w:val="24"/>
        </w:rPr>
      </w:pPr>
      <w:r>
        <w:rPr>
          <w:szCs w:val="24"/>
        </w:rPr>
        <w:t xml:space="preserve">- </w:t>
      </w:r>
      <w:r w:rsidRPr="00D8295A">
        <w:rPr>
          <w:szCs w:val="24"/>
        </w:rPr>
        <w:t>Hemograma 19/07: GB 11.500, N 66%, L 23.5%, hemoglobina 15 g/dl, plaquetas 350.000.</w:t>
      </w:r>
    </w:p>
    <w:p w14:paraId="1EBB8D92" w14:textId="26A901CA" w:rsidR="00476D8F" w:rsidRPr="00D8295A" w:rsidRDefault="003B1B50" w:rsidP="00E60675">
      <w:pPr>
        <w:spacing w:after="0" w:line="240" w:lineRule="auto"/>
        <w:jc w:val="center"/>
        <w:rPr>
          <w:szCs w:val="24"/>
          <w:lang w:val="en-US"/>
        </w:rPr>
      </w:pPr>
      <w:r w:rsidRPr="003B1B50">
        <w:rPr>
          <w:szCs w:val="24"/>
          <w:lang w:val="en-US"/>
        </w:rPr>
        <w:t xml:space="preserve">- </w:t>
      </w:r>
      <w:r w:rsidRPr="00D8295A">
        <w:rPr>
          <w:szCs w:val="24"/>
          <w:lang w:val="en-US"/>
        </w:rPr>
        <w:t>PCR: 0,69 mg/l, VES: 10 mm/h.</w:t>
      </w:r>
    </w:p>
    <w:p w14:paraId="1C32D22A" w14:textId="3CB678A0" w:rsidR="00476D8F" w:rsidRPr="00D8295A" w:rsidRDefault="003B1B50" w:rsidP="00E60675">
      <w:pPr>
        <w:spacing w:after="0" w:line="240" w:lineRule="auto"/>
        <w:jc w:val="center"/>
        <w:rPr>
          <w:szCs w:val="24"/>
        </w:rPr>
      </w:pPr>
      <w:r>
        <w:rPr>
          <w:szCs w:val="24"/>
        </w:rPr>
        <w:t xml:space="preserve">- </w:t>
      </w:r>
      <w:r w:rsidRPr="00D8295A">
        <w:rPr>
          <w:szCs w:val="24"/>
        </w:rPr>
        <w:t xml:space="preserve">Dímero D: 175 </w:t>
      </w:r>
      <w:proofErr w:type="spellStart"/>
      <w:r w:rsidRPr="00D8295A">
        <w:rPr>
          <w:szCs w:val="24"/>
        </w:rPr>
        <w:t>ngFEU</w:t>
      </w:r>
      <w:proofErr w:type="spellEnd"/>
      <w:r w:rsidRPr="00D8295A">
        <w:rPr>
          <w:szCs w:val="24"/>
        </w:rPr>
        <w:t>/ml.</w:t>
      </w:r>
    </w:p>
    <w:p w14:paraId="64B54A9B" w14:textId="3F3E6E96" w:rsidR="00476D8F" w:rsidRPr="00D8295A" w:rsidRDefault="003B1B50" w:rsidP="00E60675">
      <w:pPr>
        <w:spacing w:after="0" w:line="240" w:lineRule="auto"/>
        <w:jc w:val="center"/>
        <w:rPr>
          <w:szCs w:val="24"/>
        </w:rPr>
      </w:pPr>
      <w:r>
        <w:rPr>
          <w:szCs w:val="24"/>
        </w:rPr>
        <w:t xml:space="preserve">- </w:t>
      </w:r>
      <w:r w:rsidRPr="00D8295A">
        <w:rPr>
          <w:szCs w:val="24"/>
        </w:rPr>
        <w:t xml:space="preserve">Ferritina: 31 </w:t>
      </w:r>
      <w:proofErr w:type="spellStart"/>
      <w:r w:rsidRPr="00D8295A">
        <w:rPr>
          <w:szCs w:val="24"/>
        </w:rPr>
        <w:t>ng</w:t>
      </w:r>
      <w:proofErr w:type="spellEnd"/>
      <w:r w:rsidRPr="00D8295A">
        <w:rPr>
          <w:szCs w:val="24"/>
        </w:rPr>
        <w:t>/</w:t>
      </w:r>
      <w:proofErr w:type="spellStart"/>
      <w:r w:rsidRPr="00D8295A">
        <w:rPr>
          <w:szCs w:val="24"/>
        </w:rPr>
        <w:t>mL</w:t>
      </w:r>
      <w:proofErr w:type="spellEnd"/>
      <w:r w:rsidRPr="00D8295A">
        <w:rPr>
          <w:szCs w:val="24"/>
        </w:rPr>
        <w:t>.</w:t>
      </w:r>
    </w:p>
    <w:p w14:paraId="19FC02BD" w14:textId="59254FE0" w:rsidR="00476D8F" w:rsidRPr="00D8295A" w:rsidRDefault="003B1B50" w:rsidP="00E60675">
      <w:pPr>
        <w:spacing w:after="0" w:line="240" w:lineRule="auto"/>
        <w:jc w:val="center"/>
        <w:rPr>
          <w:szCs w:val="24"/>
        </w:rPr>
      </w:pPr>
      <w:r>
        <w:rPr>
          <w:szCs w:val="24"/>
        </w:rPr>
        <w:t xml:space="preserve">- </w:t>
      </w:r>
      <w:r w:rsidRPr="00D8295A">
        <w:rPr>
          <w:szCs w:val="24"/>
        </w:rPr>
        <w:t>Troponinas: 3 ng/l.</w:t>
      </w:r>
    </w:p>
    <w:p w14:paraId="7401CBBF" w14:textId="077626FC" w:rsidR="00476D8F" w:rsidRPr="00D8295A" w:rsidRDefault="003B1B50" w:rsidP="00E60675">
      <w:pPr>
        <w:spacing w:after="0" w:line="240" w:lineRule="auto"/>
        <w:jc w:val="center"/>
        <w:rPr>
          <w:szCs w:val="24"/>
        </w:rPr>
      </w:pPr>
      <w:r>
        <w:rPr>
          <w:szCs w:val="24"/>
        </w:rPr>
        <w:t xml:space="preserve">- </w:t>
      </w:r>
      <w:r w:rsidRPr="00D8295A">
        <w:rPr>
          <w:szCs w:val="24"/>
        </w:rPr>
        <w:t>Fibrinógeno: 407 MG/DL.</w:t>
      </w:r>
    </w:p>
    <w:p w14:paraId="6A184643" w14:textId="77777777" w:rsidR="003B1B50" w:rsidRDefault="003B1B50" w:rsidP="00E60675">
      <w:pPr>
        <w:spacing w:after="0" w:line="240" w:lineRule="auto"/>
        <w:rPr>
          <w:b/>
          <w:sz w:val="32"/>
        </w:rPr>
      </w:pPr>
    </w:p>
    <w:p w14:paraId="4FCD88C6" w14:textId="77777777" w:rsidR="003B1B50" w:rsidRDefault="003B1B50" w:rsidP="00E60675">
      <w:pPr>
        <w:spacing w:after="0" w:line="240" w:lineRule="auto"/>
        <w:rPr>
          <w:b/>
          <w:sz w:val="32"/>
        </w:rPr>
      </w:pPr>
    </w:p>
    <w:p w14:paraId="03F25C58" w14:textId="1B04E5FB" w:rsidR="00476D8F" w:rsidRDefault="0022683E" w:rsidP="00E60675">
      <w:pPr>
        <w:spacing w:after="0" w:line="240" w:lineRule="auto"/>
        <w:jc w:val="center"/>
        <w:rPr>
          <w:b/>
          <w:sz w:val="32"/>
        </w:rPr>
      </w:pPr>
      <w:r w:rsidRPr="003B1B50">
        <w:rPr>
          <w:b/>
          <w:sz w:val="32"/>
        </w:rPr>
        <w:t>Discusión</w:t>
      </w:r>
    </w:p>
    <w:p w14:paraId="25F77DB1" w14:textId="229DA8EC" w:rsidR="003B1B50" w:rsidRDefault="003B1B50" w:rsidP="00E60675">
      <w:pPr>
        <w:spacing w:after="0" w:line="240" w:lineRule="auto"/>
        <w:rPr>
          <w:b/>
          <w:sz w:val="32"/>
        </w:rPr>
      </w:pPr>
    </w:p>
    <w:p w14:paraId="1566335D" w14:textId="77777777" w:rsidR="003B1B50" w:rsidRPr="003B1B50" w:rsidRDefault="003B1B50" w:rsidP="00E60675">
      <w:pPr>
        <w:spacing w:after="0" w:line="240" w:lineRule="auto"/>
        <w:rPr>
          <w:b/>
          <w:sz w:val="32"/>
        </w:rPr>
      </w:pPr>
    </w:p>
    <w:p w14:paraId="03CD5C7C" w14:textId="77777777" w:rsidR="00476D8F" w:rsidRPr="00D8295A" w:rsidRDefault="0022683E" w:rsidP="00E60675">
      <w:pPr>
        <w:spacing w:after="0" w:line="240" w:lineRule="auto"/>
        <w:rPr>
          <w:spacing w:val="-2"/>
          <w:szCs w:val="24"/>
        </w:rPr>
      </w:pPr>
      <w:r w:rsidRPr="00D8295A">
        <w:rPr>
          <w:spacing w:val="-2"/>
          <w:szCs w:val="24"/>
        </w:rPr>
        <w:t xml:space="preserve">Nos encontramos frente a un niño en edad escolar con antecedentes personales de infección por SARS-CoV-2, confirmada mediante técnica de PCR, que un mes después de la infección se presenta con un cuadro de fiebre de 4 días de evolución asociado a exantema generalizado, inyección conjuntival, síntomas gastrointestinales y alteración en los parámetros inflamatorios. Mediante el razonamiento clínico y en el contexto epidemiológico en el que se presenta, se plantea la posibilidad de encontrarnos ante el primer caso de síndrome inflamatorio </w:t>
      </w:r>
      <w:proofErr w:type="spellStart"/>
      <w:r w:rsidRPr="00D8295A">
        <w:rPr>
          <w:spacing w:val="-2"/>
          <w:szCs w:val="24"/>
        </w:rPr>
        <w:t>multisistémico</w:t>
      </w:r>
      <w:proofErr w:type="spellEnd"/>
      <w:r w:rsidRPr="00D8295A">
        <w:rPr>
          <w:spacing w:val="-2"/>
          <w:szCs w:val="24"/>
        </w:rPr>
        <w:t xml:space="preserve"> (SIM-C) </w:t>
      </w:r>
      <w:proofErr w:type="spellStart"/>
      <w:r w:rsidRPr="00D8295A">
        <w:rPr>
          <w:spacing w:val="-2"/>
          <w:szCs w:val="24"/>
        </w:rPr>
        <w:t>postinfección</w:t>
      </w:r>
      <w:proofErr w:type="spellEnd"/>
      <w:r w:rsidRPr="00D8295A">
        <w:rPr>
          <w:spacing w:val="-2"/>
          <w:szCs w:val="24"/>
        </w:rPr>
        <w:t xml:space="preserve"> por SARS-CoV-2 en nuestra </w:t>
      </w:r>
      <w:proofErr w:type="gramStart"/>
      <w:r w:rsidRPr="00D8295A">
        <w:rPr>
          <w:spacing w:val="-2"/>
          <w:szCs w:val="24"/>
        </w:rPr>
        <w:t>ciudad</w:t>
      </w:r>
      <w:r w:rsidRPr="00D8295A">
        <w:rPr>
          <w:spacing w:val="-2"/>
          <w:szCs w:val="24"/>
          <w:vertAlign w:val="superscript"/>
        </w:rPr>
        <w:t>(</w:t>
      </w:r>
      <w:proofErr w:type="gramEnd"/>
      <w:r w:rsidRPr="00D8295A">
        <w:rPr>
          <w:spacing w:val="-2"/>
          <w:szCs w:val="24"/>
          <w:vertAlign w:val="superscript"/>
        </w:rPr>
        <w:t>1)</w:t>
      </w:r>
      <w:r w:rsidRPr="00D8295A">
        <w:rPr>
          <w:spacing w:val="-2"/>
          <w:szCs w:val="24"/>
        </w:rPr>
        <w:t>.</w:t>
      </w:r>
    </w:p>
    <w:p w14:paraId="7861C395" w14:textId="77777777" w:rsidR="00476D8F" w:rsidRPr="00D8295A" w:rsidRDefault="0022683E" w:rsidP="00E60675">
      <w:pPr>
        <w:spacing w:after="0" w:line="240" w:lineRule="auto"/>
        <w:rPr>
          <w:szCs w:val="24"/>
        </w:rPr>
      </w:pPr>
      <w:r w:rsidRPr="00D8295A">
        <w:rPr>
          <w:szCs w:val="24"/>
        </w:rPr>
        <w:t>Este síndrome tiene expresividad variable. Se puede presentar con un cuadro clínico compatible con miocarditis, shock séptico o shock tóxico; o compatible con enfermedad de Kawasaki (completa/incompleta); con alteración analítica compatible, especialmente reactantes de fase aguda muy elevados y/o alteración de enzimas cardíacas.</w:t>
      </w:r>
    </w:p>
    <w:p w14:paraId="5999105B" w14:textId="77777777" w:rsidR="00476D8F" w:rsidRPr="00D8295A" w:rsidRDefault="0022683E" w:rsidP="00E60675">
      <w:pPr>
        <w:spacing w:after="0" w:line="240" w:lineRule="auto"/>
        <w:rPr>
          <w:szCs w:val="24"/>
        </w:rPr>
      </w:pPr>
      <w:r w:rsidRPr="00D8295A">
        <w:rPr>
          <w:szCs w:val="24"/>
        </w:rPr>
        <w:t xml:space="preserve">En cuanto a los criterios diagnósticos, se utilizaron los descritos por la OMS sumados a la epidemiología </w:t>
      </w:r>
      <w:proofErr w:type="gramStart"/>
      <w:r w:rsidRPr="00D8295A">
        <w:rPr>
          <w:szCs w:val="24"/>
        </w:rPr>
        <w:t>actual</w:t>
      </w:r>
      <w:r w:rsidRPr="00D8295A">
        <w:rPr>
          <w:szCs w:val="24"/>
          <w:vertAlign w:val="superscript"/>
        </w:rPr>
        <w:t>(</w:t>
      </w:r>
      <w:proofErr w:type="gramEnd"/>
      <w:r w:rsidRPr="00D8295A">
        <w:rPr>
          <w:szCs w:val="24"/>
          <w:vertAlign w:val="superscript"/>
        </w:rPr>
        <w:t>2)</w:t>
      </w:r>
      <w:r w:rsidRPr="00D8295A">
        <w:rPr>
          <w:szCs w:val="24"/>
        </w:rPr>
        <w:t>.</w:t>
      </w:r>
    </w:p>
    <w:p w14:paraId="60155C2E" w14:textId="77777777" w:rsidR="00476D8F" w:rsidRPr="00D8295A" w:rsidRDefault="0022683E" w:rsidP="00E60675">
      <w:pPr>
        <w:spacing w:after="0" w:line="240" w:lineRule="auto"/>
        <w:rPr>
          <w:szCs w:val="24"/>
        </w:rPr>
      </w:pPr>
      <w:r w:rsidRPr="00D8295A">
        <w:rPr>
          <w:szCs w:val="24"/>
        </w:rPr>
        <w:t xml:space="preserve">En relación a los tratamientos no existe a la fecha un protocolo nacional, por lo que el abordaje terapéutico de este paciente se realizó en base a protocolos </w:t>
      </w:r>
      <w:proofErr w:type="gramStart"/>
      <w:r w:rsidRPr="00D8295A">
        <w:rPr>
          <w:szCs w:val="24"/>
        </w:rPr>
        <w:t>internacionales</w:t>
      </w:r>
      <w:r w:rsidRPr="00D8295A">
        <w:rPr>
          <w:szCs w:val="24"/>
          <w:vertAlign w:val="superscript"/>
        </w:rPr>
        <w:t>(</w:t>
      </w:r>
      <w:proofErr w:type="gramEnd"/>
      <w:r w:rsidRPr="00D8295A">
        <w:rPr>
          <w:szCs w:val="24"/>
          <w:vertAlign w:val="superscript"/>
        </w:rPr>
        <w:t>2-4)</w:t>
      </w:r>
      <w:r w:rsidRPr="00D8295A">
        <w:rPr>
          <w:szCs w:val="24"/>
        </w:rPr>
        <w:t>. La dinámica de los cambios epidemiológicos y de la evidencia científica al momento de la aparición del caso clínico motivaron un tratamiento y seguimiento ajustado a la información disponible en ese momento.</w:t>
      </w:r>
    </w:p>
    <w:p w14:paraId="2E7E4AD8" w14:textId="77777777" w:rsidR="00476D8F" w:rsidRPr="00D8295A" w:rsidRDefault="0022683E" w:rsidP="00E60675">
      <w:pPr>
        <w:spacing w:after="0" w:line="240" w:lineRule="auto"/>
        <w:rPr>
          <w:szCs w:val="24"/>
        </w:rPr>
      </w:pPr>
      <w:r w:rsidRPr="00D8295A">
        <w:rPr>
          <w:szCs w:val="24"/>
        </w:rPr>
        <w:t xml:space="preserve">La infección por SARS-CoV-2 en niños no parecía ser un problema durante la infección aguda, pero sí lo es en el período post COVID-19. Nuestro paciente presenta como comorbilidad asociada la obesidad, que predispone a un ambiente proinflamatorio de </w:t>
      </w:r>
      <w:proofErr w:type="gramStart"/>
      <w:r w:rsidRPr="00D8295A">
        <w:rPr>
          <w:szCs w:val="24"/>
        </w:rPr>
        <w:t>base</w:t>
      </w:r>
      <w:r w:rsidRPr="00D8295A">
        <w:rPr>
          <w:szCs w:val="24"/>
          <w:vertAlign w:val="superscript"/>
        </w:rPr>
        <w:t>(</w:t>
      </w:r>
      <w:proofErr w:type="gramEnd"/>
      <w:r w:rsidRPr="00D8295A">
        <w:rPr>
          <w:szCs w:val="24"/>
          <w:vertAlign w:val="superscript"/>
        </w:rPr>
        <w:t>5-7)</w:t>
      </w:r>
      <w:r w:rsidRPr="00D8295A">
        <w:rPr>
          <w:szCs w:val="24"/>
        </w:rPr>
        <w:t>. Por lo tanto, si bien el seguimiento de la infección en etapa aguda es fundamental, también lo es el seguimiento posterior estando atentos a la aparición de síntomas que puedan estar alertando a un posible SIM-C. Este alto índice de sospecha debe estar presente tanto en las familias como en el pediatra tratante.</w:t>
      </w:r>
    </w:p>
    <w:p w14:paraId="36E3921D" w14:textId="77777777" w:rsidR="003B1B50" w:rsidRDefault="003B1B50" w:rsidP="00E60675">
      <w:pPr>
        <w:spacing w:after="0" w:line="240" w:lineRule="auto"/>
        <w:rPr>
          <w:b/>
          <w:sz w:val="32"/>
        </w:rPr>
      </w:pPr>
    </w:p>
    <w:p w14:paraId="07D93991" w14:textId="77777777" w:rsidR="003B1B50" w:rsidRDefault="003B1B50" w:rsidP="00E60675">
      <w:pPr>
        <w:spacing w:after="0" w:line="240" w:lineRule="auto"/>
        <w:rPr>
          <w:b/>
          <w:sz w:val="32"/>
        </w:rPr>
      </w:pPr>
    </w:p>
    <w:p w14:paraId="3E0A1D28" w14:textId="33822A59" w:rsidR="00476D8F" w:rsidRDefault="0022683E" w:rsidP="00E60675">
      <w:pPr>
        <w:spacing w:after="0" w:line="240" w:lineRule="auto"/>
        <w:jc w:val="center"/>
        <w:rPr>
          <w:b/>
          <w:sz w:val="32"/>
        </w:rPr>
      </w:pPr>
      <w:r w:rsidRPr="003B1B50">
        <w:rPr>
          <w:b/>
          <w:sz w:val="32"/>
        </w:rPr>
        <w:t>Conclusión</w:t>
      </w:r>
    </w:p>
    <w:p w14:paraId="239F546D" w14:textId="3276A700" w:rsidR="003B1B50" w:rsidRDefault="003B1B50" w:rsidP="00E60675">
      <w:pPr>
        <w:spacing w:after="0" w:line="240" w:lineRule="auto"/>
        <w:rPr>
          <w:b/>
          <w:sz w:val="32"/>
        </w:rPr>
      </w:pPr>
    </w:p>
    <w:p w14:paraId="0CF176D5" w14:textId="77777777" w:rsidR="003B1B50" w:rsidRPr="003B1B50" w:rsidRDefault="003B1B50" w:rsidP="00E60675">
      <w:pPr>
        <w:spacing w:after="0" w:line="240" w:lineRule="auto"/>
        <w:rPr>
          <w:b/>
          <w:sz w:val="32"/>
        </w:rPr>
      </w:pPr>
    </w:p>
    <w:p w14:paraId="250D5575" w14:textId="77777777" w:rsidR="00476D8F" w:rsidRPr="00D8295A" w:rsidRDefault="0022683E" w:rsidP="00E60675">
      <w:pPr>
        <w:spacing w:after="0" w:line="240" w:lineRule="auto"/>
        <w:rPr>
          <w:spacing w:val="-2"/>
          <w:szCs w:val="24"/>
        </w:rPr>
      </w:pPr>
      <w:r w:rsidRPr="00D8295A">
        <w:rPr>
          <w:spacing w:val="-2"/>
          <w:szCs w:val="24"/>
        </w:rPr>
        <w:lastRenderedPageBreak/>
        <w:t>Frente a los cambios epidemiológicos actuales el pediatra debe estar actualizado y alertar a las familias sobre los signos y síntomas de consulta precoz. El alto índice de sospecha del SIM-C, mejora el diagnóstico y en consecuencia la morbimortalidad de la enfermedad.</w:t>
      </w:r>
    </w:p>
    <w:p w14:paraId="10823B22" w14:textId="77777777" w:rsidR="003B1B50" w:rsidRDefault="003B1B50" w:rsidP="00E60675">
      <w:pPr>
        <w:spacing w:after="0" w:line="240" w:lineRule="auto"/>
        <w:rPr>
          <w:szCs w:val="24"/>
          <w:lang w:val="en-US"/>
        </w:rPr>
      </w:pPr>
    </w:p>
    <w:p w14:paraId="0B943FC0" w14:textId="4758809A" w:rsidR="00476D8F" w:rsidRPr="00955E90" w:rsidRDefault="003B1B50" w:rsidP="00E60675">
      <w:pPr>
        <w:spacing w:after="0" w:line="240" w:lineRule="auto"/>
        <w:jc w:val="left"/>
        <w:rPr>
          <w:b/>
          <w:bCs/>
          <w:szCs w:val="24"/>
          <w:lang w:val="en-US"/>
        </w:rPr>
      </w:pPr>
      <w:proofErr w:type="spellStart"/>
      <w:r w:rsidRPr="00955E90">
        <w:rPr>
          <w:b/>
          <w:bCs/>
          <w:szCs w:val="24"/>
          <w:lang w:val="en-US"/>
        </w:rPr>
        <w:t>Bibliografía</w:t>
      </w:r>
      <w:proofErr w:type="spellEnd"/>
      <w:r w:rsidRPr="00955E90">
        <w:rPr>
          <w:b/>
          <w:bCs/>
          <w:szCs w:val="24"/>
          <w:lang w:val="en-US"/>
        </w:rPr>
        <w:t>:</w:t>
      </w:r>
    </w:p>
    <w:p w14:paraId="515E5ED9" w14:textId="06689231" w:rsidR="00476D8F" w:rsidRPr="00D8295A" w:rsidRDefault="00E60675" w:rsidP="00E60675">
      <w:pPr>
        <w:spacing w:after="0" w:line="240" w:lineRule="auto"/>
        <w:jc w:val="left"/>
        <w:rPr>
          <w:szCs w:val="24"/>
        </w:rPr>
      </w:pPr>
      <w:r>
        <w:rPr>
          <w:szCs w:val="24"/>
          <w:lang w:val="en-US"/>
        </w:rPr>
        <w:t xml:space="preserve">1. </w:t>
      </w:r>
      <w:proofErr w:type="spellStart"/>
      <w:r w:rsidR="0022683E" w:rsidRPr="00D8295A">
        <w:rPr>
          <w:szCs w:val="24"/>
          <w:lang w:val="en-US"/>
        </w:rPr>
        <w:t>Dallan</w:t>
      </w:r>
      <w:proofErr w:type="spellEnd"/>
      <w:r w:rsidR="0022683E" w:rsidRPr="00D8295A">
        <w:rPr>
          <w:szCs w:val="24"/>
          <w:lang w:val="en-US"/>
        </w:rPr>
        <w:t xml:space="preserve"> C, Romano F, Siebert J, </w:t>
      </w:r>
      <w:proofErr w:type="spellStart"/>
      <w:r w:rsidR="0022683E" w:rsidRPr="00D8295A">
        <w:rPr>
          <w:szCs w:val="24"/>
          <w:lang w:val="en-US"/>
        </w:rPr>
        <w:t>Politi</w:t>
      </w:r>
      <w:proofErr w:type="spellEnd"/>
      <w:r w:rsidR="0022683E" w:rsidRPr="00D8295A">
        <w:rPr>
          <w:szCs w:val="24"/>
          <w:lang w:val="en-US"/>
        </w:rPr>
        <w:t xml:space="preserve"> S, Lacroix L, </w:t>
      </w:r>
      <w:proofErr w:type="spellStart"/>
      <w:r w:rsidR="0022683E" w:rsidRPr="00D8295A">
        <w:rPr>
          <w:szCs w:val="24"/>
          <w:lang w:val="en-US"/>
        </w:rPr>
        <w:t>Sahyoun</w:t>
      </w:r>
      <w:proofErr w:type="spellEnd"/>
      <w:r w:rsidR="0022683E" w:rsidRPr="00D8295A">
        <w:rPr>
          <w:szCs w:val="24"/>
          <w:lang w:val="en-US"/>
        </w:rPr>
        <w:t xml:space="preserve"> C. Septic shock presentation in adolescents with COVID-19. </w:t>
      </w:r>
      <w:proofErr w:type="spellStart"/>
      <w:r w:rsidR="0022683E" w:rsidRPr="00D8295A">
        <w:rPr>
          <w:szCs w:val="24"/>
        </w:rPr>
        <w:t>Lancet</w:t>
      </w:r>
      <w:proofErr w:type="spellEnd"/>
      <w:r w:rsidR="0022683E" w:rsidRPr="00D8295A">
        <w:rPr>
          <w:szCs w:val="24"/>
        </w:rPr>
        <w:t xml:space="preserve"> </w:t>
      </w:r>
      <w:proofErr w:type="spellStart"/>
      <w:r w:rsidR="0022683E" w:rsidRPr="00D8295A">
        <w:rPr>
          <w:szCs w:val="24"/>
        </w:rPr>
        <w:t>Child</w:t>
      </w:r>
      <w:proofErr w:type="spellEnd"/>
      <w:r w:rsidR="0022683E" w:rsidRPr="00D8295A">
        <w:rPr>
          <w:szCs w:val="24"/>
        </w:rPr>
        <w:t xml:space="preserve"> </w:t>
      </w:r>
      <w:proofErr w:type="spellStart"/>
      <w:r w:rsidR="0022683E" w:rsidRPr="00D8295A">
        <w:rPr>
          <w:szCs w:val="24"/>
        </w:rPr>
        <w:t>Adolesc</w:t>
      </w:r>
      <w:proofErr w:type="spellEnd"/>
      <w:r w:rsidR="0022683E" w:rsidRPr="00D8295A">
        <w:rPr>
          <w:szCs w:val="24"/>
        </w:rPr>
        <w:t xml:space="preserve"> </w:t>
      </w:r>
      <w:proofErr w:type="spellStart"/>
      <w:r w:rsidR="0022683E" w:rsidRPr="00D8295A">
        <w:rPr>
          <w:szCs w:val="24"/>
        </w:rPr>
        <w:t>Health</w:t>
      </w:r>
      <w:proofErr w:type="spellEnd"/>
      <w:r w:rsidR="0022683E" w:rsidRPr="00D8295A">
        <w:rPr>
          <w:szCs w:val="24"/>
        </w:rPr>
        <w:t xml:space="preserve"> 2020; 4(7):e21-e23.</w:t>
      </w:r>
    </w:p>
    <w:p w14:paraId="2C698A38" w14:textId="5789C4D3" w:rsidR="00476D8F" w:rsidRPr="00D8295A" w:rsidRDefault="00E60675" w:rsidP="00E60675">
      <w:pPr>
        <w:spacing w:after="0" w:line="240" w:lineRule="auto"/>
        <w:jc w:val="left"/>
        <w:rPr>
          <w:szCs w:val="24"/>
        </w:rPr>
      </w:pPr>
      <w:r>
        <w:rPr>
          <w:szCs w:val="24"/>
        </w:rPr>
        <w:t xml:space="preserve">2. </w:t>
      </w:r>
      <w:r w:rsidR="0022683E" w:rsidRPr="00D8295A">
        <w:rPr>
          <w:szCs w:val="24"/>
        </w:rPr>
        <w:t xml:space="preserve">Sociedad Argentina de Pediatría. Consenso sobre el tratamiento del síndrome inflamatorio multisistémico asociado a COVID-19. </w:t>
      </w:r>
      <w:proofErr w:type="spellStart"/>
      <w:r w:rsidR="0022683E" w:rsidRPr="00D8295A">
        <w:rPr>
          <w:szCs w:val="24"/>
        </w:rPr>
        <w:t>Arch</w:t>
      </w:r>
      <w:proofErr w:type="spellEnd"/>
      <w:r w:rsidR="0022683E" w:rsidRPr="00D8295A">
        <w:rPr>
          <w:szCs w:val="24"/>
        </w:rPr>
        <w:t xml:space="preserve"> Argent </w:t>
      </w:r>
      <w:proofErr w:type="spellStart"/>
      <w:r w:rsidR="0022683E" w:rsidRPr="00D8295A">
        <w:rPr>
          <w:szCs w:val="24"/>
        </w:rPr>
        <w:t>Pediatr</w:t>
      </w:r>
      <w:proofErr w:type="spellEnd"/>
      <w:r w:rsidR="0022683E" w:rsidRPr="00D8295A">
        <w:rPr>
          <w:szCs w:val="24"/>
        </w:rPr>
        <w:t xml:space="preserve"> 2021; 119(4):S198-S211. Disponible en: https://www.sap.org.ar/docs/publicaciones/archivosarg/2021/v119n4a39s.pdf. Consulta: 16 junio 2021.</w:t>
      </w:r>
    </w:p>
    <w:p w14:paraId="67E84296" w14:textId="41C52622" w:rsidR="00476D8F" w:rsidRPr="00D8295A" w:rsidRDefault="00E60675" w:rsidP="00E60675">
      <w:pPr>
        <w:spacing w:after="0" w:line="240" w:lineRule="auto"/>
        <w:jc w:val="left"/>
        <w:rPr>
          <w:szCs w:val="24"/>
          <w:lang w:val="en-US"/>
        </w:rPr>
      </w:pPr>
      <w:r>
        <w:rPr>
          <w:szCs w:val="24"/>
        </w:rPr>
        <w:t xml:space="preserve">3. </w:t>
      </w:r>
      <w:proofErr w:type="spellStart"/>
      <w:r w:rsidR="0022683E" w:rsidRPr="00D8295A">
        <w:rPr>
          <w:szCs w:val="24"/>
        </w:rPr>
        <w:t>DeBiasi</w:t>
      </w:r>
      <w:proofErr w:type="spellEnd"/>
      <w:r w:rsidR="0022683E" w:rsidRPr="00D8295A">
        <w:rPr>
          <w:szCs w:val="24"/>
        </w:rPr>
        <w:t xml:space="preserve"> R. </w:t>
      </w:r>
      <w:proofErr w:type="spellStart"/>
      <w:r w:rsidR="0022683E" w:rsidRPr="00D8295A">
        <w:rPr>
          <w:szCs w:val="24"/>
        </w:rPr>
        <w:t>Immunotherapy</w:t>
      </w:r>
      <w:proofErr w:type="spellEnd"/>
      <w:r w:rsidR="0022683E" w:rsidRPr="00D8295A">
        <w:rPr>
          <w:szCs w:val="24"/>
        </w:rPr>
        <w:t xml:space="preserve"> </w:t>
      </w:r>
      <w:proofErr w:type="spellStart"/>
      <w:r w:rsidR="0022683E" w:rsidRPr="00D8295A">
        <w:rPr>
          <w:szCs w:val="24"/>
        </w:rPr>
        <w:t>for</w:t>
      </w:r>
      <w:proofErr w:type="spellEnd"/>
      <w:r w:rsidR="0022683E" w:rsidRPr="00D8295A">
        <w:rPr>
          <w:szCs w:val="24"/>
        </w:rPr>
        <w:t xml:space="preserve"> MIS-C - IVIG, </w:t>
      </w:r>
      <w:proofErr w:type="spellStart"/>
      <w:r w:rsidR="0022683E" w:rsidRPr="00D8295A">
        <w:rPr>
          <w:szCs w:val="24"/>
        </w:rPr>
        <w:t>glucocorticoids</w:t>
      </w:r>
      <w:proofErr w:type="spellEnd"/>
      <w:r w:rsidR="0022683E" w:rsidRPr="00D8295A">
        <w:rPr>
          <w:szCs w:val="24"/>
        </w:rPr>
        <w:t xml:space="preserve">, and </w:t>
      </w:r>
      <w:proofErr w:type="spellStart"/>
      <w:r w:rsidR="0022683E" w:rsidRPr="00D8295A">
        <w:rPr>
          <w:szCs w:val="24"/>
        </w:rPr>
        <w:t>biologics</w:t>
      </w:r>
      <w:proofErr w:type="spellEnd"/>
      <w:r w:rsidR="0022683E" w:rsidRPr="00D8295A">
        <w:rPr>
          <w:szCs w:val="24"/>
        </w:rPr>
        <w:t xml:space="preserve">. </w:t>
      </w:r>
      <w:r w:rsidR="0022683E" w:rsidRPr="00D8295A">
        <w:rPr>
          <w:szCs w:val="24"/>
          <w:lang w:val="en-US"/>
        </w:rPr>
        <w:t xml:space="preserve">N </w:t>
      </w:r>
      <w:proofErr w:type="spellStart"/>
      <w:r w:rsidR="0022683E" w:rsidRPr="00D8295A">
        <w:rPr>
          <w:szCs w:val="24"/>
          <w:lang w:val="en-US"/>
        </w:rPr>
        <w:t>Engl</w:t>
      </w:r>
      <w:proofErr w:type="spellEnd"/>
      <w:r w:rsidR="0022683E" w:rsidRPr="00D8295A">
        <w:rPr>
          <w:szCs w:val="24"/>
          <w:lang w:val="en-US"/>
        </w:rPr>
        <w:t xml:space="preserve"> J Med 2021; 385(1):74-5.</w:t>
      </w:r>
    </w:p>
    <w:p w14:paraId="544F4FD4" w14:textId="26D398AA" w:rsidR="00476D8F" w:rsidRPr="00D8295A" w:rsidRDefault="0022683E" w:rsidP="00E60675">
      <w:pPr>
        <w:spacing w:after="0" w:line="240" w:lineRule="auto"/>
        <w:jc w:val="left"/>
        <w:rPr>
          <w:szCs w:val="24"/>
          <w:lang w:val="en-US"/>
        </w:rPr>
      </w:pPr>
      <w:r w:rsidRPr="00D8295A">
        <w:rPr>
          <w:szCs w:val="24"/>
          <w:lang w:val="en-US"/>
        </w:rPr>
        <w:t>4.</w:t>
      </w:r>
      <w:r w:rsidR="00E60675">
        <w:rPr>
          <w:szCs w:val="24"/>
          <w:lang w:val="en-US"/>
        </w:rPr>
        <w:t xml:space="preserve"> </w:t>
      </w:r>
      <w:r w:rsidRPr="00D8295A">
        <w:rPr>
          <w:szCs w:val="24"/>
          <w:lang w:val="en-US"/>
        </w:rPr>
        <w:t xml:space="preserve">McArdle A, Vito O, Patel H, </w:t>
      </w:r>
      <w:proofErr w:type="spellStart"/>
      <w:r w:rsidRPr="00D8295A">
        <w:rPr>
          <w:szCs w:val="24"/>
          <w:lang w:val="en-US"/>
        </w:rPr>
        <w:t>Seaby</w:t>
      </w:r>
      <w:proofErr w:type="spellEnd"/>
      <w:r w:rsidRPr="00D8295A">
        <w:rPr>
          <w:szCs w:val="24"/>
          <w:lang w:val="en-US"/>
        </w:rPr>
        <w:t xml:space="preserve"> E, Shah P, Wilson C, et al. Treatment of multisystem inflammatory syndrome in children. N </w:t>
      </w:r>
      <w:proofErr w:type="spellStart"/>
      <w:r w:rsidRPr="00D8295A">
        <w:rPr>
          <w:szCs w:val="24"/>
          <w:lang w:val="en-US"/>
        </w:rPr>
        <w:t>Engl</w:t>
      </w:r>
      <w:proofErr w:type="spellEnd"/>
      <w:r w:rsidRPr="00D8295A">
        <w:rPr>
          <w:szCs w:val="24"/>
          <w:lang w:val="en-US"/>
        </w:rPr>
        <w:t xml:space="preserve"> J Med 2021; 385(1):11-22.</w:t>
      </w:r>
    </w:p>
    <w:p w14:paraId="01B661F8" w14:textId="3E1EFEEB" w:rsidR="00476D8F" w:rsidRPr="00D8295A" w:rsidRDefault="0022683E" w:rsidP="00E60675">
      <w:pPr>
        <w:spacing w:after="0" w:line="240" w:lineRule="auto"/>
        <w:jc w:val="left"/>
        <w:rPr>
          <w:szCs w:val="24"/>
          <w:lang w:val="en-US"/>
        </w:rPr>
      </w:pPr>
      <w:r w:rsidRPr="00D8295A">
        <w:rPr>
          <w:szCs w:val="24"/>
          <w:lang w:val="en-US"/>
        </w:rPr>
        <w:t>5.</w:t>
      </w:r>
      <w:r w:rsidR="00E60675">
        <w:rPr>
          <w:szCs w:val="24"/>
          <w:lang w:val="en-US"/>
        </w:rPr>
        <w:t xml:space="preserve"> </w:t>
      </w:r>
      <w:proofErr w:type="spellStart"/>
      <w:r w:rsidRPr="00D8295A">
        <w:rPr>
          <w:szCs w:val="24"/>
          <w:lang w:val="en-US"/>
        </w:rPr>
        <w:t>Nogueira</w:t>
      </w:r>
      <w:proofErr w:type="spellEnd"/>
      <w:r w:rsidRPr="00D8295A">
        <w:rPr>
          <w:szCs w:val="24"/>
          <w:lang w:val="en-US"/>
        </w:rPr>
        <w:t xml:space="preserve"> C, Del </w:t>
      </w:r>
      <w:proofErr w:type="spellStart"/>
      <w:r w:rsidRPr="00D8295A">
        <w:rPr>
          <w:szCs w:val="24"/>
          <w:lang w:val="en-US"/>
        </w:rPr>
        <w:t>Ciampo</w:t>
      </w:r>
      <w:proofErr w:type="spellEnd"/>
      <w:r w:rsidRPr="00D8295A">
        <w:rPr>
          <w:szCs w:val="24"/>
          <w:lang w:val="en-US"/>
        </w:rPr>
        <w:t xml:space="preserve"> L, </w:t>
      </w:r>
      <w:proofErr w:type="spellStart"/>
      <w:r w:rsidRPr="00D8295A">
        <w:rPr>
          <w:szCs w:val="24"/>
          <w:lang w:val="en-US"/>
        </w:rPr>
        <w:t>Ferraz</w:t>
      </w:r>
      <w:proofErr w:type="spellEnd"/>
      <w:r w:rsidRPr="00D8295A">
        <w:rPr>
          <w:szCs w:val="24"/>
          <w:lang w:val="en-US"/>
        </w:rPr>
        <w:t xml:space="preserve"> I, Del </w:t>
      </w:r>
      <w:proofErr w:type="spellStart"/>
      <w:r w:rsidRPr="00D8295A">
        <w:rPr>
          <w:szCs w:val="24"/>
          <w:lang w:val="en-US"/>
        </w:rPr>
        <w:t>Ciampo</w:t>
      </w:r>
      <w:proofErr w:type="spellEnd"/>
      <w:r w:rsidRPr="00D8295A">
        <w:rPr>
          <w:szCs w:val="24"/>
          <w:lang w:val="en-US"/>
        </w:rPr>
        <w:t xml:space="preserve"> I, </w:t>
      </w:r>
      <w:proofErr w:type="spellStart"/>
      <w:r w:rsidRPr="00D8295A">
        <w:rPr>
          <w:szCs w:val="24"/>
          <w:lang w:val="en-US"/>
        </w:rPr>
        <w:t>Contini</w:t>
      </w:r>
      <w:proofErr w:type="spellEnd"/>
      <w:r w:rsidRPr="00D8295A">
        <w:rPr>
          <w:szCs w:val="24"/>
          <w:lang w:val="en-US"/>
        </w:rPr>
        <w:t xml:space="preserve"> A, </w:t>
      </w:r>
      <w:proofErr w:type="spellStart"/>
      <w:r w:rsidRPr="00D8295A">
        <w:rPr>
          <w:szCs w:val="24"/>
          <w:lang w:val="en-US"/>
        </w:rPr>
        <w:t>Ued</w:t>
      </w:r>
      <w:proofErr w:type="spellEnd"/>
      <w:r w:rsidRPr="00D8295A">
        <w:rPr>
          <w:szCs w:val="24"/>
          <w:lang w:val="en-US"/>
        </w:rPr>
        <w:t xml:space="preserve"> F. COVID-19 and obesity in childhood and adolescence: a clinical review. J </w:t>
      </w:r>
      <w:proofErr w:type="spellStart"/>
      <w:r w:rsidRPr="00D8295A">
        <w:rPr>
          <w:szCs w:val="24"/>
          <w:lang w:val="en-US"/>
        </w:rPr>
        <w:t>Pediatr</w:t>
      </w:r>
      <w:proofErr w:type="spellEnd"/>
      <w:r w:rsidRPr="00D8295A">
        <w:rPr>
          <w:szCs w:val="24"/>
          <w:lang w:val="en-US"/>
        </w:rPr>
        <w:t xml:space="preserve"> (Rio J) 2020; 96(5):546-58.</w:t>
      </w:r>
    </w:p>
    <w:p w14:paraId="4CD9146D" w14:textId="4631D835" w:rsidR="00476D8F" w:rsidRPr="00D8295A" w:rsidRDefault="0022683E" w:rsidP="00E60675">
      <w:pPr>
        <w:spacing w:after="0" w:line="240" w:lineRule="auto"/>
        <w:jc w:val="left"/>
        <w:rPr>
          <w:szCs w:val="24"/>
          <w:lang w:val="en-US"/>
        </w:rPr>
      </w:pPr>
      <w:r w:rsidRPr="00D8295A">
        <w:rPr>
          <w:szCs w:val="24"/>
          <w:lang w:val="en-US"/>
        </w:rPr>
        <w:t>6.</w:t>
      </w:r>
      <w:r w:rsidR="00E60675">
        <w:rPr>
          <w:szCs w:val="24"/>
          <w:lang w:val="en-US"/>
        </w:rPr>
        <w:t xml:space="preserve"> </w:t>
      </w:r>
      <w:r w:rsidRPr="00D8295A">
        <w:rPr>
          <w:szCs w:val="24"/>
          <w:lang w:val="en-US"/>
        </w:rPr>
        <w:t xml:space="preserve">Chang T, Wu J, Chang L. Clinical characteristics and diagnostic challenges of pediatric COVID-19: A systematic review and meta-analysis. J </w:t>
      </w:r>
      <w:proofErr w:type="spellStart"/>
      <w:r w:rsidRPr="00D8295A">
        <w:rPr>
          <w:szCs w:val="24"/>
          <w:lang w:val="en-US"/>
        </w:rPr>
        <w:t>Formos</w:t>
      </w:r>
      <w:proofErr w:type="spellEnd"/>
      <w:r w:rsidRPr="00D8295A">
        <w:rPr>
          <w:szCs w:val="24"/>
          <w:lang w:val="en-US"/>
        </w:rPr>
        <w:t xml:space="preserve"> Med </w:t>
      </w:r>
      <w:proofErr w:type="spellStart"/>
      <w:r w:rsidRPr="00D8295A">
        <w:rPr>
          <w:szCs w:val="24"/>
          <w:lang w:val="en-US"/>
        </w:rPr>
        <w:t>Assoc</w:t>
      </w:r>
      <w:proofErr w:type="spellEnd"/>
      <w:r w:rsidRPr="00D8295A">
        <w:rPr>
          <w:szCs w:val="24"/>
          <w:lang w:val="en-US"/>
        </w:rPr>
        <w:t xml:space="preserve"> 2020; 119(5):982-9.</w:t>
      </w:r>
    </w:p>
    <w:p w14:paraId="3EF16F51" w14:textId="16A8E06F" w:rsidR="00476D8F" w:rsidRPr="00D8295A" w:rsidRDefault="0022683E" w:rsidP="00E60675">
      <w:pPr>
        <w:spacing w:after="0" w:line="240" w:lineRule="auto"/>
        <w:jc w:val="left"/>
        <w:rPr>
          <w:szCs w:val="24"/>
          <w:lang w:val="en-US"/>
        </w:rPr>
      </w:pPr>
      <w:r w:rsidRPr="00D8295A">
        <w:rPr>
          <w:szCs w:val="24"/>
          <w:lang w:val="en-US"/>
        </w:rPr>
        <w:t>7.</w:t>
      </w:r>
      <w:r w:rsidR="00E60675">
        <w:rPr>
          <w:szCs w:val="24"/>
          <w:lang w:val="en-US"/>
        </w:rPr>
        <w:t xml:space="preserve"> </w:t>
      </w:r>
      <w:r w:rsidRPr="00D8295A">
        <w:rPr>
          <w:szCs w:val="24"/>
          <w:lang w:val="en-US"/>
        </w:rPr>
        <w:t xml:space="preserve">Ben S, </w:t>
      </w:r>
      <w:proofErr w:type="spellStart"/>
      <w:r w:rsidRPr="00D8295A">
        <w:rPr>
          <w:szCs w:val="24"/>
          <w:lang w:val="en-US"/>
        </w:rPr>
        <w:t>Livni</w:t>
      </w:r>
      <w:proofErr w:type="spellEnd"/>
      <w:r w:rsidRPr="00D8295A">
        <w:rPr>
          <w:szCs w:val="24"/>
          <w:lang w:val="en-US"/>
        </w:rPr>
        <w:t xml:space="preserve"> G, </w:t>
      </w:r>
      <w:proofErr w:type="spellStart"/>
      <w:r w:rsidRPr="00D8295A">
        <w:rPr>
          <w:szCs w:val="24"/>
          <w:lang w:val="en-US"/>
        </w:rPr>
        <w:t>Megged</w:t>
      </w:r>
      <w:proofErr w:type="spellEnd"/>
      <w:r w:rsidRPr="00D8295A">
        <w:rPr>
          <w:szCs w:val="24"/>
          <w:lang w:val="en-US"/>
        </w:rPr>
        <w:t xml:space="preserve"> O, Greenberg D, </w:t>
      </w:r>
      <w:proofErr w:type="spellStart"/>
      <w:r w:rsidRPr="00D8295A">
        <w:rPr>
          <w:szCs w:val="24"/>
          <w:lang w:val="en-US"/>
        </w:rPr>
        <w:t>Danino</w:t>
      </w:r>
      <w:proofErr w:type="spellEnd"/>
      <w:r w:rsidRPr="00D8295A">
        <w:rPr>
          <w:szCs w:val="24"/>
          <w:lang w:val="en-US"/>
        </w:rPr>
        <w:t xml:space="preserve"> D, Youngster I, et al. COVID-19 in a subset of hospitalized children in Israel. J Pediatric Infect Dis Soc 2021; 10(7):757-65. </w:t>
      </w:r>
    </w:p>
    <w:p w14:paraId="44A7936F" w14:textId="0EFA6AD9" w:rsidR="00D8295A" w:rsidRDefault="00D8295A" w:rsidP="00E60675">
      <w:pPr>
        <w:spacing w:after="0" w:line="240" w:lineRule="auto"/>
        <w:jc w:val="left"/>
        <w:rPr>
          <w:szCs w:val="24"/>
        </w:rPr>
      </w:pPr>
    </w:p>
    <w:p w14:paraId="08D545B1" w14:textId="28C806F6" w:rsidR="00FE0090" w:rsidRDefault="00E60675" w:rsidP="00E60675">
      <w:pPr>
        <w:spacing w:after="0" w:line="240" w:lineRule="auto"/>
        <w:jc w:val="left"/>
        <w:rPr>
          <w:szCs w:val="24"/>
        </w:rPr>
      </w:pPr>
      <w:r>
        <w:rPr>
          <w:b/>
          <w:szCs w:val="24"/>
        </w:rPr>
        <w:t xml:space="preserve">Nota: </w:t>
      </w:r>
      <w:r w:rsidR="00FE0090" w:rsidRPr="00D8295A">
        <w:rPr>
          <w:szCs w:val="24"/>
        </w:rPr>
        <w:t>Clínica Pediátrica A. Hospital de Paysand</w:t>
      </w:r>
      <w:r w:rsidR="00FE0090">
        <w:rPr>
          <w:szCs w:val="24"/>
        </w:rPr>
        <w:t>ú</w:t>
      </w:r>
      <w:r w:rsidR="00FE0090" w:rsidRPr="00D8295A">
        <w:rPr>
          <w:szCs w:val="24"/>
        </w:rPr>
        <w:t>.</w:t>
      </w:r>
    </w:p>
    <w:p w14:paraId="5B390102" w14:textId="0C580BC2" w:rsidR="00FE0090" w:rsidRPr="00D8295A" w:rsidRDefault="00E60675" w:rsidP="00E60675">
      <w:pPr>
        <w:spacing w:after="0" w:line="240" w:lineRule="auto"/>
        <w:jc w:val="left"/>
        <w:rPr>
          <w:szCs w:val="24"/>
        </w:rPr>
      </w:pPr>
      <w:r>
        <w:rPr>
          <w:b/>
          <w:szCs w:val="24"/>
        </w:rPr>
        <w:t xml:space="preserve">Nota: </w:t>
      </w:r>
      <w:r w:rsidR="00FE0090" w:rsidRPr="00D8295A">
        <w:rPr>
          <w:szCs w:val="24"/>
        </w:rPr>
        <w:t xml:space="preserve">Micaela </w:t>
      </w:r>
      <w:proofErr w:type="spellStart"/>
      <w:r w:rsidR="00FE0090" w:rsidRPr="00D8295A">
        <w:rPr>
          <w:szCs w:val="24"/>
        </w:rPr>
        <w:t>Caporale</w:t>
      </w:r>
      <w:proofErr w:type="spellEnd"/>
      <w:r w:rsidR="00FE0090" w:rsidRPr="00D8295A">
        <w:rPr>
          <w:szCs w:val="24"/>
        </w:rPr>
        <w:t xml:space="preserve">, Ana </w:t>
      </w:r>
      <w:proofErr w:type="spellStart"/>
      <w:r w:rsidR="00FE0090" w:rsidRPr="00D8295A">
        <w:rPr>
          <w:szCs w:val="24"/>
        </w:rPr>
        <w:t>Galmarini</w:t>
      </w:r>
      <w:proofErr w:type="spellEnd"/>
      <w:r w:rsidR="00FE0090">
        <w:rPr>
          <w:szCs w:val="24"/>
        </w:rPr>
        <w:t xml:space="preserve">, Catalina </w:t>
      </w:r>
      <w:proofErr w:type="spellStart"/>
      <w:r w:rsidR="00FE0090">
        <w:rPr>
          <w:szCs w:val="24"/>
        </w:rPr>
        <w:t>Canziani</w:t>
      </w:r>
      <w:proofErr w:type="spellEnd"/>
      <w:r w:rsidR="00FE0090">
        <w:rPr>
          <w:szCs w:val="24"/>
        </w:rPr>
        <w:t xml:space="preserve"> y </w:t>
      </w:r>
      <w:r w:rsidR="00FE0090" w:rsidRPr="00D8295A">
        <w:rPr>
          <w:szCs w:val="24"/>
        </w:rPr>
        <w:t>Elena González</w:t>
      </w:r>
      <w:r w:rsidR="00FE0090">
        <w:rPr>
          <w:szCs w:val="24"/>
        </w:rPr>
        <w:t xml:space="preserve">: </w:t>
      </w:r>
      <w:r w:rsidR="00FE0090" w:rsidRPr="00D8295A">
        <w:rPr>
          <w:szCs w:val="24"/>
        </w:rPr>
        <w:t>Servicio Pediatría y Neonatología. Hospital de Paysandú.</w:t>
      </w:r>
    </w:p>
    <w:p w14:paraId="538901CB" w14:textId="6F63D46C" w:rsidR="00FE0090" w:rsidRDefault="00E60675" w:rsidP="00E60675">
      <w:pPr>
        <w:spacing w:after="0" w:line="240" w:lineRule="auto"/>
        <w:jc w:val="left"/>
        <w:rPr>
          <w:szCs w:val="24"/>
        </w:rPr>
      </w:pPr>
      <w:r>
        <w:rPr>
          <w:b/>
          <w:szCs w:val="24"/>
        </w:rPr>
        <w:t xml:space="preserve">Nota: </w:t>
      </w:r>
      <w:r w:rsidR="00FE0090">
        <w:rPr>
          <w:szCs w:val="24"/>
        </w:rPr>
        <w:t xml:space="preserve">Sergio </w:t>
      </w:r>
      <w:proofErr w:type="spellStart"/>
      <w:r w:rsidR="00FE0090">
        <w:rPr>
          <w:szCs w:val="24"/>
        </w:rPr>
        <w:t>Venturino</w:t>
      </w:r>
      <w:proofErr w:type="spellEnd"/>
      <w:r w:rsidR="00FE0090">
        <w:rPr>
          <w:szCs w:val="24"/>
        </w:rPr>
        <w:t xml:space="preserve">: </w:t>
      </w:r>
      <w:r w:rsidR="00FE0090" w:rsidRPr="00D8295A">
        <w:rPr>
          <w:szCs w:val="24"/>
        </w:rPr>
        <w:t>Jefe Servicio de Pediatría y Neonatología. Hospital de Paysandú.</w:t>
      </w:r>
    </w:p>
    <w:p w14:paraId="75AB4581" w14:textId="40BEFA58" w:rsidR="00D8295A" w:rsidRPr="00D8295A" w:rsidRDefault="00E60675" w:rsidP="00E60675">
      <w:pPr>
        <w:spacing w:after="0" w:line="240" w:lineRule="auto"/>
        <w:jc w:val="left"/>
        <w:rPr>
          <w:szCs w:val="24"/>
        </w:rPr>
      </w:pPr>
      <w:r>
        <w:rPr>
          <w:b/>
          <w:szCs w:val="24"/>
        </w:rPr>
        <w:t xml:space="preserve">Nota: </w:t>
      </w:r>
      <w:r w:rsidR="00D8295A" w:rsidRPr="00D8295A">
        <w:rPr>
          <w:szCs w:val="24"/>
        </w:rPr>
        <w:t>Todos los autores declaran haber colaborado en forma significativa</w:t>
      </w:r>
    </w:p>
    <w:p w14:paraId="7635C1C8" w14:textId="2BDBEE61" w:rsidR="00D8295A" w:rsidRPr="00D8295A" w:rsidRDefault="00E60675" w:rsidP="00E60675">
      <w:pPr>
        <w:spacing w:after="0" w:line="240" w:lineRule="auto"/>
        <w:jc w:val="left"/>
        <w:rPr>
          <w:szCs w:val="24"/>
        </w:rPr>
      </w:pPr>
      <w:r>
        <w:rPr>
          <w:b/>
          <w:szCs w:val="24"/>
        </w:rPr>
        <w:t xml:space="preserve">Nota: </w:t>
      </w:r>
      <w:r w:rsidR="00D8295A" w:rsidRPr="00D8295A">
        <w:rPr>
          <w:szCs w:val="24"/>
        </w:rPr>
        <w:t>Trabajo inédito.</w:t>
      </w:r>
    </w:p>
    <w:p w14:paraId="07580F7E" w14:textId="62A4F15C" w:rsidR="00D8295A" w:rsidRDefault="00E60675" w:rsidP="00E60675">
      <w:pPr>
        <w:spacing w:after="0" w:line="240" w:lineRule="auto"/>
        <w:jc w:val="left"/>
        <w:rPr>
          <w:szCs w:val="24"/>
        </w:rPr>
      </w:pPr>
      <w:r>
        <w:rPr>
          <w:b/>
          <w:szCs w:val="24"/>
        </w:rPr>
        <w:t xml:space="preserve">Nota: </w:t>
      </w:r>
      <w:r w:rsidR="00D8295A" w:rsidRPr="00D8295A">
        <w:rPr>
          <w:szCs w:val="24"/>
        </w:rPr>
        <w:t>Declaramos no tener conflictos de interés.</w:t>
      </w:r>
    </w:p>
    <w:sectPr w:rsidR="00D8295A">
      <w:pgSz w:w="10772" w:h="15591"/>
      <w:pgMar w:top="1701" w:right="850"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E0"/>
    <w:rsid w:val="0022683E"/>
    <w:rsid w:val="003B1B50"/>
    <w:rsid w:val="00476D8F"/>
    <w:rsid w:val="00810C2D"/>
    <w:rsid w:val="00955E90"/>
    <w:rsid w:val="00B87152"/>
    <w:rsid w:val="00D8295A"/>
    <w:rsid w:val="00E60675"/>
    <w:rsid w:val="00EF2C0B"/>
    <w:rsid w:val="00F67DE0"/>
    <w:rsid w:val="00FE00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3FA1F"/>
  <w14:defaultImageDpi w14:val="0"/>
  <w15:docId w15:val="{64B0D15E-59E9-4E93-9277-19098A73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95A"/>
    <w:pPr>
      <w:spacing w:after="40"/>
      <w:jc w:val="both"/>
    </w:pPr>
    <w:rPr>
      <w:rFonts w:ascii="Verdana" w:hAnsi="Verdan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Prrafobsico">
    <w:name w:val="[Párrafo básico]"/>
    <w:basedOn w:val="Ningnestilodeprrafo"/>
    <w:uiPriority w:val="99"/>
    <w:pPr>
      <w:spacing w:line="240" w:lineRule="atLeast"/>
      <w:ind w:firstLine="283"/>
      <w:jc w:val="both"/>
    </w:pPr>
    <w:rPr>
      <w:rFonts w:ascii="Times New Roman" w:hAnsi="Times New Roman" w:cs="Times New Roman"/>
      <w:sz w:val="20"/>
      <w:szCs w:val="20"/>
    </w:rPr>
  </w:style>
  <w:style w:type="paragraph" w:customStyle="1" w:styleId="sub1">
    <w:name w:val="sub 1"/>
    <w:basedOn w:val="Prrafobsico"/>
    <w:uiPriority w:val="99"/>
    <w:pPr>
      <w:suppressAutoHyphens/>
      <w:spacing w:before="255" w:after="91"/>
      <w:ind w:firstLine="0"/>
      <w:jc w:val="left"/>
    </w:pPr>
    <w:rPr>
      <w:rFonts w:ascii="Candara" w:hAnsi="Candara" w:cs="Candara"/>
      <w:b/>
      <w:bCs/>
      <w:color w:val="0000BF"/>
      <w:sz w:val="24"/>
      <w:szCs w:val="24"/>
    </w:rPr>
  </w:style>
  <w:style w:type="paragraph" w:customStyle="1" w:styleId="primer">
    <w:name w:val="primer"/>
    <w:basedOn w:val="Ningnestilodeprrafo"/>
    <w:uiPriority w:val="99"/>
    <w:pPr>
      <w:spacing w:line="240" w:lineRule="atLeast"/>
      <w:jc w:val="both"/>
    </w:pPr>
    <w:rPr>
      <w:rFonts w:ascii="Times New Roman" w:hAnsi="Times New Roman" w:cs="Times New Roman"/>
      <w:sz w:val="20"/>
      <w:szCs w:val="20"/>
    </w:rPr>
  </w:style>
  <w:style w:type="paragraph" w:customStyle="1" w:styleId="copete">
    <w:name w:val="copete"/>
    <w:basedOn w:val="primer"/>
    <w:uiPriority w:val="99"/>
    <w:pPr>
      <w:spacing w:line="280" w:lineRule="atLeast"/>
    </w:pPr>
    <w:rPr>
      <w:rFonts w:ascii="Candara" w:hAnsi="Candara" w:cs="Candara"/>
      <w:sz w:val="22"/>
      <w:szCs w:val="22"/>
    </w:rPr>
  </w:style>
  <w:style w:type="paragraph" w:customStyle="1" w:styleId="palabrasclave">
    <w:name w:val="palabras clave"/>
    <w:basedOn w:val="copete"/>
    <w:uiPriority w:val="99"/>
    <w:pPr>
      <w:tabs>
        <w:tab w:val="left" w:pos="1140"/>
      </w:tabs>
      <w:jc w:val="left"/>
    </w:pPr>
  </w:style>
  <w:style w:type="paragraph" w:customStyle="1" w:styleId="bala">
    <w:name w:val="bala"/>
    <w:basedOn w:val="Ningnestilodeprrafo"/>
    <w:uiPriority w:val="99"/>
    <w:pPr>
      <w:spacing w:line="240" w:lineRule="atLeast"/>
      <w:ind w:left="283" w:hanging="283"/>
      <w:jc w:val="both"/>
    </w:pPr>
    <w:rPr>
      <w:rFonts w:ascii="Times New Roman" w:hAnsi="Times New Roman" w:cs="Times New Roman"/>
      <w:sz w:val="20"/>
      <w:szCs w:val="20"/>
    </w:rPr>
  </w:style>
  <w:style w:type="paragraph" w:customStyle="1" w:styleId="bib">
    <w:name w:val="bib"/>
    <w:basedOn w:val="Ningnestilodeprrafo"/>
    <w:uiPriority w:val="99"/>
    <w:pPr>
      <w:spacing w:line="204" w:lineRule="atLeast"/>
      <w:ind w:left="283" w:hanging="283"/>
      <w:jc w:val="both"/>
    </w:pPr>
    <w:rPr>
      <w:rFonts w:ascii="Times New Roman" w:hAnsi="Times New Roman" w:cs="Times New Roman"/>
      <w:sz w:val="17"/>
      <w:szCs w:val="17"/>
    </w:rPr>
  </w:style>
  <w:style w:type="character" w:customStyle="1" w:styleId="azul">
    <w:name w:val="azul"/>
    <w:uiPriority w:val="99"/>
    <w:rPr>
      <w:rFonts w:ascii="Candara" w:hAnsi="Candara" w:cs="Candara"/>
      <w:b/>
      <w:bCs/>
      <w:color w:val="0000BF"/>
    </w:rPr>
  </w:style>
  <w:style w:type="character" w:styleId="Hipervnculo">
    <w:name w:val="Hyperlink"/>
    <w:basedOn w:val="Fuentedeprrafopredeter"/>
    <w:uiPriority w:val="99"/>
    <w:unhideWhenUsed/>
    <w:rsid w:val="00D8295A"/>
    <w:rPr>
      <w:color w:val="0563C1" w:themeColor="hyperlink"/>
      <w:u w:val="single"/>
    </w:rPr>
  </w:style>
  <w:style w:type="character" w:customStyle="1" w:styleId="UnresolvedMention">
    <w:name w:val="Unresolved Mention"/>
    <w:basedOn w:val="Fuentedeprrafopredeter"/>
    <w:uiPriority w:val="99"/>
    <w:semiHidden/>
    <w:unhideWhenUsed/>
    <w:rsid w:val="00D8295A"/>
    <w:rPr>
      <w:color w:val="605E5C"/>
      <w:shd w:val="clear" w:color="auto" w:fill="E1DFDD"/>
    </w:rPr>
  </w:style>
  <w:style w:type="paragraph" w:styleId="Prrafodelista">
    <w:name w:val="List Paragraph"/>
    <w:basedOn w:val="Normal"/>
    <w:uiPriority w:val="34"/>
    <w:qFormat/>
    <w:rsid w:val="003B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Barreto</dc:creator>
  <cp:keywords/>
  <dc:description/>
  <cp:lastModifiedBy>biblioteca</cp:lastModifiedBy>
  <cp:revision>8</cp:revision>
  <dcterms:created xsi:type="dcterms:W3CDTF">2022-08-04T23:43:00Z</dcterms:created>
  <dcterms:modified xsi:type="dcterms:W3CDTF">2022-08-11T15:20:00Z</dcterms:modified>
</cp:coreProperties>
</file>