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15C0B" w14:textId="6CF80BCB" w:rsidR="00A225EF" w:rsidRPr="00F23958" w:rsidRDefault="00A225EF" w:rsidP="00A225EF">
      <w:pPr>
        <w:jc w:val="right"/>
        <w:rPr>
          <w:szCs w:val="24"/>
        </w:rPr>
      </w:pPr>
      <w:r w:rsidRPr="00F23958">
        <w:rPr>
          <w:szCs w:val="24"/>
        </w:rPr>
        <w:t>Artículo original</w:t>
      </w:r>
    </w:p>
    <w:p w14:paraId="4B80A1B6" w14:textId="02E94F74" w:rsidR="00A225EF" w:rsidRPr="00F23958" w:rsidRDefault="00A225EF" w:rsidP="00A225EF">
      <w:pPr>
        <w:rPr>
          <w:szCs w:val="24"/>
        </w:rPr>
      </w:pPr>
    </w:p>
    <w:p w14:paraId="50FBAA84" w14:textId="339B3E17" w:rsidR="00A225EF" w:rsidRPr="00F23958" w:rsidRDefault="00A225EF" w:rsidP="00A225EF">
      <w:pPr>
        <w:jc w:val="center"/>
        <w:rPr>
          <w:b/>
          <w:bCs/>
          <w:sz w:val="28"/>
          <w:szCs w:val="28"/>
        </w:rPr>
      </w:pPr>
      <w:r w:rsidRPr="00F23958">
        <w:rPr>
          <w:b/>
          <w:bCs/>
          <w:sz w:val="28"/>
          <w:szCs w:val="28"/>
        </w:rPr>
        <w:t>Consultas tardías en los departamentos de emergencias pediátricas durante la pandemia por COVID-19 en Uruguay</w:t>
      </w:r>
    </w:p>
    <w:p w14:paraId="61C95D46" w14:textId="77777777" w:rsidR="00A225EF" w:rsidRPr="00F23958" w:rsidRDefault="00A225EF" w:rsidP="00A225EF">
      <w:pPr>
        <w:jc w:val="center"/>
        <w:rPr>
          <w:b/>
          <w:bCs/>
          <w:sz w:val="28"/>
          <w:szCs w:val="28"/>
          <w:lang w:val="en-US"/>
        </w:rPr>
      </w:pPr>
      <w:r w:rsidRPr="00F23958">
        <w:rPr>
          <w:b/>
          <w:bCs/>
          <w:sz w:val="28"/>
          <w:szCs w:val="28"/>
          <w:lang w:val="en-US"/>
        </w:rPr>
        <w:t>Delayed visits to Pediatric Emergency Departments during the COVID–19 pandemic in Uruguay</w:t>
      </w:r>
    </w:p>
    <w:p w14:paraId="050C1FAC" w14:textId="77777777" w:rsidR="00A225EF" w:rsidRPr="00F23958" w:rsidRDefault="00A225EF" w:rsidP="00A225EF">
      <w:pPr>
        <w:jc w:val="center"/>
        <w:rPr>
          <w:b/>
          <w:bCs/>
          <w:sz w:val="28"/>
          <w:szCs w:val="28"/>
        </w:rPr>
      </w:pPr>
      <w:r w:rsidRPr="00F23958">
        <w:rPr>
          <w:b/>
          <w:bCs/>
          <w:sz w:val="28"/>
          <w:szCs w:val="28"/>
        </w:rPr>
        <w:t xml:space="preserve">Consultas </w:t>
      </w:r>
      <w:proofErr w:type="spellStart"/>
      <w:r w:rsidRPr="00F23958">
        <w:rPr>
          <w:b/>
          <w:bCs/>
          <w:sz w:val="28"/>
          <w:szCs w:val="28"/>
        </w:rPr>
        <w:t>tardias</w:t>
      </w:r>
      <w:proofErr w:type="spellEnd"/>
      <w:r w:rsidRPr="00F23958">
        <w:rPr>
          <w:b/>
          <w:bCs/>
          <w:sz w:val="28"/>
          <w:szCs w:val="28"/>
        </w:rPr>
        <w:t xml:space="preserve"> </w:t>
      </w:r>
      <w:proofErr w:type="spellStart"/>
      <w:r w:rsidRPr="00F23958">
        <w:rPr>
          <w:b/>
          <w:bCs/>
          <w:sz w:val="28"/>
          <w:szCs w:val="28"/>
        </w:rPr>
        <w:t>em</w:t>
      </w:r>
      <w:proofErr w:type="spellEnd"/>
      <w:r w:rsidRPr="00F23958">
        <w:rPr>
          <w:b/>
          <w:bCs/>
          <w:sz w:val="28"/>
          <w:szCs w:val="28"/>
        </w:rPr>
        <w:t xml:space="preserve"> departamentos de </w:t>
      </w:r>
      <w:proofErr w:type="spellStart"/>
      <w:r w:rsidRPr="00F23958">
        <w:rPr>
          <w:b/>
          <w:bCs/>
          <w:sz w:val="28"/>
          <w:szCs w:val="28"/>
        </w:rPr>
        <w:t>emergência</w:t>
      </w:r>
      <w:proofErr w:type="spellEnd"/>
      <w:r w:rsidRPr="00F23958">
        <w:rPr>
          <w:b/>
          <w:bCs/>
          <w:sz w:val="28"/>
          <w:szCs w:val="28"/>
        </w:rPr>
        <w:t xml:space="preserve"> pediátrica durante a pandemia de COVID-19 no </w:t>
      </w:r>
      <w:proofErr w:type="spellStart"/>
      <w:r w:rsidRPr="00F23958">
        <w:rPr>
          <w:b/>
          <w:bCs/>
          <w:sz w:val="28"/>
          <w:szCs w:val="28"/>
        </w:rPr>
        <w:t>Uruguai</w:t>
      </w:r>
      <w:proofErr w:type="spellEnd"/>
    </w:p>
    <w:p w14:paraId="21FC69A2" w14:textId="77777777" w:rsidR="00A225EF" w:rsidRPr="00F23958" w:rsidRDefault="00A225EF" w:rsidP="00A225EF">
      <w:pPr>
        <w:rPr>
          <w:szCs w:val="24"/>
        </w:rPr>
      </w:pPr>
    </w:p>
    <w:p w14:paraId="61A147B5" w14:textId="77777777" w:rsidR="00A33C97" w:rsidRPr="00F23958" w:rsidRDefault="00A225EF" w:rsidP="00F23958">
      <w:pPr>
        <w:jc w:val="left"/>
        <w:rPr>
          <w:szCs w:val="24"/>
        </w:rPr>
      </w:pPr>
      <w:r w:rsidRPr="00F23958">
        <w:rPr>
          <w:szCs w:val="24"/>
        </w:rPr>
        <w:t>Noelia Noya</w:t>
      </w:r>
      <w:r w:rsidRPr="00F23958">
        <w:rPr>
          <w:szCs w:val="24"/>
          <w:vertAlign w:val="superscript"/>
        </w:rPr>
        <w:t>3</w:t>
      </w:r>
      <w:r w:rsidRPr="00F23958">
        <w:rPr>
          <w:szCs w:val="24"/>
        </w:rPr>
        <w:t xml:space="preserve">, </w:t>
      </w:r>
    </w:p>
    <w:p w14:paraId="19B92C3F" w14:textId="77777777" w:rsidR="00A33C97" w:rsidRPr="00F23958" w:rsidRDefault="00A225EF" w:rsidP="00F23958">
      <w:pPr>
        <w:jc w:val="left"/>
        <w:rPr>
          <w:szCs w:val="24"/>
        </w:rPr>
      </w:pPr>
      <w:r w:rsidRPr="00F23958">
        <w:rPr>
          <w:szCs w:val="24"/>
        </w:rPr>
        <w:t>Manuel Dávila</w:t>
      </w:r>
      <w:r w:rsidRPr="00F23958">
        <w:rPr>
          <w:szCs w:val="24"/>
          <w:vertAlign w:val="superscript"/>
        </w:rPr>
        <w:t>3</w:t>
      </w:r>
      <w:r w:rsidRPr="00F23958">
        <w:rPr>
          <w:szCs w:val="24"/>
        </w:rPr>
        <w:t xml:space="preserve">, </w:t>
      </w:r>
    </w:p>
    <w:p w14:paraId="79F57A95" w14:textId="77777777" w:rsidR="00A33C97" w:rsidRPr="00F23958" w:rsidRDefault="00A225EF" w:rsidP="00F23958">
      <w:pPr>
        <w:jc w:val="left"/>
        <w:rPr>
          <w:szCs w:val="24"/>
        </w:rPr>
      </w:pPr>
      <w:proofErr w:type="spellStart"/>
      <w:r w:rsidRPr="00F23958">
        <w:rPr>
          <w:szCs w:val="24"/>
        </w:rPr>
        <w:t>Lody</w:t>
      </w:r>
      <w:proofErr w:type="spellEnd"/>
      <w:r w:rsidRPr="00F23958">
        <w:rPr>
          <w:szCs w:val="24"/>
        </w:rPr>
        <w:t xml:space="preserve"> Osta</w:t>
      </w:r>
      <w:r w:rsidRPr="00F23958">
        <w:rPr>
          <w:szCs w:val="24"/>
          <w:vertAlign w:val="superscript"/>
        </w:rPr>
        <w:t>3</w:t>
      </w:r>
      <w:r w:rsidRPr="00F23958">
        <w:rPr>
          <w:szCs w:val="24"/>
        </w:rPr>
        <w:t xml:space="preserve">, </w:t>
      </w:r>
    </w:p>
    <w:p w14:paraId="37D9E0C4" w14:textId="77777777" w:rsidR="00A33C97" w:rsidRPr="00F23958" w:rsidRDefault="00A225EF" w:rsidP="00F23958">
      <w:pPr>
        <w:jc w:val="left"/>
        <w:rPr>
          <w:szCs w:val="24"/>
        </w:rPr>
      </w:pPr>
      <w:r w:rsidRPr="00F23958">
        <w:rPr>
          <w:szCs w:val="24"/>
        </w:rPr>
        <w:t>Mariana Más</w:t>
      </w:r>
      <w:r w:rsidRPr="00F23958">
        <w:rPr>
          <w:szCs w:val="24"/>
          <w:vertAlign w:val="superscript"/>
        </w:rPr>
        <w:t>4</w:t>
      </w:r>
      <w:r w:rsidRPr="00F23958">
        <w:rPr>
          <w:szCs w:val="24"/>
        </w:rPr>
        <w:t xml:space="preserve">, </w:t>
      </w:r>
    </w:p>
    <w:p w14:paraId="100A46AA" w14:textId="77777777" w:rsidR="00A33C97" w:rsidRPr="00F23958" w:rsidRDefault="00A225EF" w:rsidP="00F23958">
      <w:pPr>
        <w:jc w:val="left"/>
        <w:rPr>
          <w:szCs w:val="24"/>
        </w:rPr>
      </w:pPr>
      <w:r w:rsidRPr="00F23958">
        <w:rPr>
          <w:szCs w:val="24"/>
        </w:rPr>
        <w:t>Soledad Tórtora</w:t>
      </w:r>
      <w:r w:rsidRPr="00F23958">
        <w:rPr>
          <w:szCs w:val="24"/>
          <w:vertAlign w:val="superscript"/>
        </w:rPr>
        <w:t>4</w:t>
      </w:r>
      <w:r w:rsidRPr="00F23958">
        <w:rPr>
          <w:szCs w:val="24"/>
        </w:rPr>
        <w:t xml:space="preserve">, </w:t>
      </w:r>
    </w:p>
    <w:p w14:paraId="0DB6D810" w14:textId="77777777" w:rsidR="00A33C97" w:rsidRPr="00F23958" w:rsidRDefault="00A225EF" w:rsidP="00F23958">
      <w:pPr>
        <w:jc w:val="left"/>
        <w:rPr>
          <w:szCs w:val="24"/>
        </w:rPr>
      </w:pPr>
      <w:r w:rsidRPr="00F23958">
        <w:rPr>
          <w:szCs w:val="24"/>
        </w:rPr>
        <w:t>Paloma Amarillo</w:t>
      </w:r>
      <w:r w:rsidRPr="00F23958">
        <w:rPr>
          <w:szCs w:val="24"/>
          <w:vertAlign w:val="superscript"/>
        </w:rPr>
        <w:t>3</w:t>
      </w:r>
      <w:r w:rsidRPr="00F23958">
        <w:rPr>
          <w:szCs w:val="24"/>
        </w:rPr>
        <w:t xml:space="preserve">, </w:t>
      </w:r>
    </w:p>
    <w:p w14:paraId="17D00FDE" w14:textId="77777777" w:rsidR="00A33C97" w:rsidRPr="00F23958" w:rsidRDefault="00A225EF" w:rsidP="00F23958">
      <w:pPr>
        <w:jc w:val="left"/>
        <w:rPr>
          <w:szCs w:val="24"/>
        </w:rPr>
      </w:pPr>
      <w:r w:rsidRPr="00F23958">
        <w:rPr>
          <w:szCs w:val="24"/>
        </w:rPr>
        <w:t>Patricia Dall´Orso</w:t>
      </w:r>
      <w:r w:rsidRPr="00F23958">
        <w:rPr>
          <w:szCs w:val="24"/>
          <w:vertAlign w:val="superscript"/>
        </w:rPr>
        <w:t>5</w:t>
      </w:r>
      <w:r w:rsidRPr="00F23958">
        <w:rPr>
          <w:szCs w:val="24"/>
        </w:rPr>
        <w:t xml:space="preserve">, </w:t>
      </w:r>
    </w:p>
    <w:p w14:paraId="4D84AAF7" w14:textId="77777777" w:rsidR="00A33C97" w:rsidRPr="00F23958" w:rsidRDefault="00A225EF" w:rsidP="00F23958">
      <w:pPr>
        <w:jc w:val="left"/>
        <w:rPr>
          <w:szCs w:val="24"/>
        </w:rPr>
      </w:pPr>
      <w:r w:rsidRPr="00F23958">
        <w:rPr>
          <w:szCs w:val="24"/>
        </w:rPr>
        <w:t>Javier Prego</w:t>
      </w:r>
      <w:r w:rsidRPr="00F23958">
        <w:rPr>
          <w:szCs w:val="24"/>
          <w:vertAlign w:val="superscript"/>
        </w:rPr>
        <w:t>6</w:t>
      </w:r>
      <w:r w:rsidRPr="00F23958">
        <w:rPr>
          <w:szCs w:val="24"/>
        </w:rPr>
        <w:t xml:space="preserve">, </w:t>
      </w:r>
    </w:p>
    <w:p w14:paraId="0B234E66" w14:textId="77777777" w:rsidR="00A33C97" w:rsidRPr="00F23958" w:rsidRDefault="00A225EF" w:rsidP="00F23958">
      <w:pPr>
        <w:jc w:val="left"/>
        <w:rPr>
          <w:szCs w:val="24"/>
        </w:rPr>
      </w:pPr>
      <w:r w:rsidRPr="00F23958">
        <w:rPr>
          <w:szCs w:val="24"/>
        </w:rPr>
        <w:t>Andreina Giacoia</w:t>
      </w:r>
      <w:r w:rsidRPr="00F23958">
        <w:rPr>
          <w:szCs w:val="24"/>
          <w:vertAlign w:val="superscript"/>
        </w:rPr>
        <w:t>2</w:t>
      </w:r>
      <w:r w:rsidRPr="00F23958">
        <w:rPr>
          <w:szCs w:val="24"/>
        </w:rPr>
        <w:t xml:space="preserve">, </w:t>
      </w:r>
    </w:p>
    <w:p w14:paraId="20B030D3" w14:textId="77777777" w:rsidR="00954ECF" w:rsidRPr="00F23958" w:rsidRDefault="00A225EF" w:rsidP="00F23958">
      <w:pPr>
        <w:jc w:val="left"/>
        <w:rPr>
          <w:szCs w:val="24"/>
        </w:rPr>
      </w:pPr>
      <w:r w:rsidRPr="00F23958">
        <w:rPr>
          <w:szCs w:val="24"/>
        </w:rPr>
        <w:t>Isis Lemos</w:t>
      </w:r>
      <w:r w:rsidRPr="00F23958">
        <w:rPr>
          <w:szCs w:val="24"/>
          <w:vertAlign w:val="superscript"/>
        </w:rPr>
        <w:t>7</w:t>
      </w:r>
      <w:r w:rsidRPr="00F23958">
        <w:rPr>
          <w:szCs w:val="24"/>
        </w:rPr>
        <w:t xml:space="preserve">, </w:t>
      </w:r>
    </w:p>
    <w:p w14:paraId="1D2891A3" w14:textId="77777777" w:rsidR="00954ECF" w:rsidRPr="00F23958" w:rsidRDefault="00A225EF" w:rsidP="00F23958">
      <w:pPr>
        <w:jc w:val="left"/>
        <w:rPr>
          <w:szCs w:val="24"/>
        </w:rPr>
      </w:pPr>
      <w:r w:rsidRPr="00F23958">
        <w:rPr>
          <w:szCs w:val="24"/>
        </w:rPr>
        <w:t>Luciana Rodríguez</w:t>
      </w:r>
      <w:r w:rsidRPr="00F23958">
        <w:rPr>
          <w:szCs w:val="24"/>
          <w:vertAlign w:val="superscript"/>
        </w:rPr>
        <w:t>1</w:t>
      </w:r>
      <w:r w:rsidRPr="00F23958">
        <w:rPr>
          <w:szCs w:val="24"/>
        </w:rPr>
        <w:t xml:space="preserve">, </w:t>
      </w:r>
    </w:p>
    <w:p w14:paraId="0147F11B" w14:textId="77777777" w:rsidR="00954ECF" w:rsidRPr="00F23958" w:rsidRDefault="00A225EF" w:rsidP="00F23958">
      <w:pPr>
        <w:jc w:val="left"/>
        <w:rPr>
          <w:szCs w:val="24"/>
        </w:rPr>
      </w:pPr>
      <w:r w:rsidRPr="00F23958">
        <w:rPr>
          <w:szCs w:val="24"/>
        </w:rPr>
        <w:t>Marianela Ré</w:t>
      </w:r>
      <w:r w:rsidRPr="00F23958">
        <w:rPr>
          <w:szCs w:val="24"/>
          <w:vertAlign w:val="superscript"/>
        </w:rPr>
        <w:t>1</w:t>
      </w:r>
      <w:r w:rsidRPr="00F23958">
        <w:rPr>
          <w:szCs w:val="24"/>
        </w:rPr>
        <w:t xml:space="preserve">, </w:t>
      </w:r>
    </w:p>
    <w:p w14:paraId="5A7D37DB" w14:textId="77777777" w:rsidR="00954ECF" w:rsidRPr="00F23958" w:rsidRDefault="00A225EF" w:rsidP="00F23958">
      <w:pPr>
        <w:jc w:val="left"/>
        <w:rPr>
          <w:szCs w:val="24"/>
        </w:rPr>
      </w:pPr>
      <w:r w:rsidRPr="00F23958">
        <w:rPr>
          <w:szCs w:val="24"/>
        </w:rPr>
        <w:t>Paula Gamino</w:t>
      </w:r>
      <w:r w:rsidRPr="00F23958">
        <w:rPr>
          <w:szCs w:val="24"/>
          <w:vertAlign w:val="superscript"/>
        </w:rPr>
        <w:t>1</w:t>
      </w:r>
      <w:r w:rsidRPr="00F23958">
        <w:rPr>
          <w:szCs w:val="24"/>
        </w:rPr>
        <w:t xml:space="preserve">, </w:t>
      </w:r>
    </w:p>
    <w:p w14:paraId="4922E72D" w14:textId="77777777" w:rsidR="00954ECF" w:rsidRPr="00F23958" w:rsidRDefault="00A225EF" w:rsidP="00F23958">
      <w:pPr>
        <w:jc w:val="left"/>
        <w:rPr>
          <w:szCs w:val="24"/>
        </w:rPr>
      </w:pPr>
      <w:r w:rsidRPr="00F23958">
        <w:rPr>
          <w:szCs w:val="24"/>
        </w:rPr>
        <w:t>Gabriela Meneses</w:t>
      </w:r>
      <w:r w:rsidRPr="00F23958">
        <w:rPr>
          <w:szCs w:val="24"/>
          <w:vertAlign w:val="superscript"/>
        </w:rPr>
        <w:t>8</w:t>
      </w:r>
      <w:r w:rsidRPr="00F23958">
        <w:rPr>
          <w:szCs w:val="24"/>
        </w:rPr>
        <w:t xml:space="preserve">, </w:t>
      </w:r>
    </w:p>
    <w:p w14:paraId="61F9EE06" w14:textId="77777777" w:rsidR="00954ECF" w:rsidRPr="00F23958" w:rsidRDefault="00A225EF" w:rsidP="00F23958">
      <w:pPr>
        <w:jc w:val="left"/>
        <w:rPr>
          <w:szCs w:val="24"/>
        </w:rPr>
      </w:pPr>
      <w:r w:rsidRPr="00F23958">
        <w:rPr>
          <w:szCs w:val="24"/>
        </w:rPr>
        <w:t>Gabriela Lafón</w:t>
      </w:r>
      <w:r w:rsidRPr="00F23958">
        <w:rPr>
          <w:szCs w:val="24"/>
          <w:vertAlign w:val="superscript"/>
        </w:rPr>
        <w:t>9</w:t>
      </w:r>
      <w:r w:rsidRPr="00F23958">
        <w:rPr>
          <w:szCs w:val="24"/>
        </w:rPr>
        <w:t xml:space="preserve">, </w:t>
      </w:r>
    </w:p>
    <w:p w14:paraId="008C0C51" w14:textId="77777777" w:rsidR="00954ECF" w:rsidRPr="00F23958" w:rsidRDefault="00A225EF" w:rsidP="00F23958">
      <w:pPr>
        <w:jc w:val="left"/>
        <w:rPr>
          <w:szCs w:val="24"/>
        </w:rPr>
      </w:pPr>
      <w:r w:rsidRPr="00F23958">
        <w:rPr>
          <w:szCs w:val="24"/>
        </w:rPr>
        <w:t>Florencia Castellanos</w:t>
      </w:r>
      <w:r w:rsidRPr="00F23958">
        <w:rPr>
          <w:szCs w:val="24"/>
          <w:vertAlign w:val="superscript"/>
        </w:rPr>
        <w:t>20</w:t>
      </w:r>
      <w:r w:rsidRPr="00F23958">
        <w:rPr>
          <w:szCs w:val="24"/>
        </w:rPr>
        <w:t>,</w:t>
      </w:r>
    </w:p>
    <w:p w14:paraId="47FE4BA6" w14:textId="77777777" w:rsidR="00954ECF" w:rsidRPr="00F23958" w:rsidRDefault="00A225EF" w:rsidP="00F23958">
      <w:pPr>
        <w:jc w:val="left"/>
        <w:rPr>
          <w:szCs w:val="24"/>
        </w:rPr>
      </w:pPr>
      <w:r w:rsidRPr="00F23958">
        <w:rPr>
          <w:szCs w:val="24"/>
        </w:rPr>
        <w:t>Virginia García</w:t>
      </w:r>
      <w:r w:rsidRPr="00F23958">
        <w:rPr>
          <w:szCs w:val="24"/>
          <w:vertAlign w:val="superscript"/>
        </w:rPr>
        <w:t>10</w:t>
      </w:r>
      <w:r w:rsidRPr="00F23958">
        <w:rPr>
          <w:szCs w:val="24"/>
        </w:rPr>
        <w:t xml:space="preserve">, </w:t>
      </w:r>
    </w:p>
    <w:p w14:paraId="4A0076E6" w14:textId="77777777" w:rsidR="00954ECF" w:rsidRPr="00F23958" w:rsidRDefault="00A225EF" w:rsidP="00F23958">
      <w:pPr>
        <w:jc w:val="left"/>
        <w:rPr>
          <w:szCs w:val="24"/>
        </w:rPr>
      </w:pPr>
      <w:r w:rsidRPr="00F23958">
        <w:rPr>
          <w:szCs w:val="24"/>
        </w:rPr>
        <w:t>Jimena Siniestro</w:t>
      </w:r>
      <w:r w:rsidRPr="00F23958">
        <w:rPr>
          <w:szCs w:val="24"/>
          <w:vertAlign w:val="superscript"/>
        </w:rPr>
        <w:t>10</w:t>
      </w:r>
      <w:r w:rsidRPr="00F23958">
        <w:rPr>
          <w:szCs w:val="24"/>
        </w:rPr>
        <w:t xml:space="preserve">, </w:t>
      </w:r>
    </w:p>
    <w:p w14:paraId="7C967548" w14:textId="77777777" w:rsidR="00954ECF" w:rsidRPr="00F23958" w:rsidRDefault="00A225EF" w:rsidP="00F23958">
      <w:pPr>
        <w:jc w:val="left"/>
        <w:rPr>
          <w:szCs w:val="24"/>
        </w:rPr>
      </w:pPr>
      <w:r w:rsidRPr="00F23958">
        <w:rPr>
          <w:szCs w:val="24"/>
        </w:rPr>
        <w:t>Sergio Venturino</w:t>
      </w:r>
      <w:r w:rsidRPr="00F23958">
        <w:rPr>
          <w:szCs w:val="24"/>
          <w:vertAlign w:val="superscript"/>
        </w:rPr>
        <w:t>17</w:t>
      </w:r>
      <w:r w:rsidRPr="00F23958">
        <w:rPr>
          <w:szCs w:val="24"/>
        </w:rPr>
        <w:t xml:space="preserve">, </w:t>
      </w:r>
    </w:p>
    <w:p w14:paraId="2B356611" w14:textId="77777777" w:rsidR="00954ECF" w:rsidRPr="00F23958" w:rsidRDefault="00A225EF" w:rsidP="00F23958">
      <w:pPr>
        <w:jc w:val="left"/>
        <w:rPr>
          <w:szCs w:val="24"/>
        </w:rPr>
      </w:pPr>
      <w:r w:rsidRPr="00F23958">
        <w:rPr>
          <w:szCs w:val="24"/>
        </w:rPr>
        <w:t>Catalina Canziani</w:t>
      </w:r>
      <w:r w:rsidRPr="00F23958">
        <w:rPr>
          <w:szCs w:val="24"/>
          <w:vertAlign w:val="superscript"/>
        </w:rPr>
        <w:t>15</w:t>
      </w:r>
      <w:r w:rsidRPr="00F23958">
        <w:rPr>
          <w:szCs w:val="24"/>
        </w:rPr>
        <w:t xml:space="preserve">, </w:t>
      </w:r>
    </w:p>
    <w:p w14:paraId="2C522BA2" w14:textId="77777777" w:rsidR="00954ECF" w:rsidRPr="00F23958" w:rsidRDefault="00A225EF" w:rsidP="00F23958">
      <w:pPr>
        <w:jc w:val="left"/>
        <w:rPr>
          <w:szCs w:val="24"/>
        </w:rPr>
      </w:pPr>
      <w:r w:rsidRPr="00F23958">
        <w:rPr>
          <w:szCs w:val="24"/>
        </w:rPr>
        <w:t>Mariana Pérez</w:t>
      </w:r>
      <w:r w:rsidRPr="00F23958">
        <w:rPr>
          <w:szCs w:val="24"/>
          <w:vertAlign w:val="superscript"/>
        </w:rPr>
        <w:t>1</w:t>
      </w:r>
      <w:r w:rsidRPr="00F23958">
        <w:rPr>
          <w:szCs w:val="24"/>
        </w:rPr>
        <w:t xml:space="preserve">, </w:t>
      </w:r>
    </w:p>
    <w:p w14:paraId="06281528" w14:textId="77777777" w:rsidR="00954ECF" w:rsidRPr="00F23958" w:rsidRDefault="00A225EF" w:rsidP="00F23958">
      <w:pPr>
        <w:jc w:val="left"/>
        <w:rPr>
          <w:szCs w:val="24"/>
        </w:rPr>
      </w:pPr>
      <w:r w:rsidRPr="00F23958">
        <w:rPr>
          <w:szCs w:val="24"/>
        </w:rPr>
        <w:t>Esteban Da Silva</w:t>
      </w:r>
      <w:r w:rsidRPr="00F23958">
        <w:rPr>
          <w:szCs w:val="24"/>
          <w:vertAlign w:val="superscript"/>
        </w:rPr>
        <w:t>11</w:t>
      </w:r>
      <w:r w:rsidRPr="00F23958">
        <w:rPr>
          <w:szCs w:val="24"/>
        </w:rPr>
        <w:t xml:space="preserve">, </w:t>
      </w:r>
    </w:p>
    <w:p w14:paraId="50205B2E" w14:textId="77777777" w:rsidR="00954ECF" w:rsidRPr="00F23958" w:rsidRDefault="00A225EF" w:rsidP="00F23958">
      <w:pPr>
        <w:jc w:val="left"/>
        <w:rPr>
          <w:szCs w:val="24"/>
        </w:rPr>
      </w:pPr>
      <w:r w:rsidRPr="00F23958">
        <w:rPr>
          <w:szCs w:val="24"/>
        </w:rPr>
        <w:t>Marcelo Invernizzi</w:t>
      </w:r>
      <w:r w:rsidRPr="00F23958">
        <w:rPr>
          <w:szCs w:val="24"/>
          <w:vertAlign w:val="superscript"/>
        </w:rPr>
        <w:t>16</w:t>
      </w:r>
      <w:r w:rsidRPr="00F23958">
        <w:rPr>
          <w:szCs w:val="24"/>
        </w:rPr>
        <w:t xml:space="preserve">, </w:t>
      </w:r>
    </w:p>
    <w:p w14:paraId="13FB2AA9" w14:textId="77777777" w:rsidR="00954ECF" w:rsidRPr="00F23958" w:rsidRDefault="00A225EF" w:rsidP="00F23958">
      <w:pPr>
        <w:jc w:val="left"/>
        <w:rPr>
          <w:szCs w:val="24"/>
        </w:rPr>
      </w:pPr>
      <w:proofErr w:type="spellStart"/>
      <w:r w:rsidRPr="00F23958">
        <w:rPr>
          <w:szCs w:val="24"/>
        </w:rPr>
        <w:t>Gimena</w:t>
      </w:r>
      <w:proofErr w:type="spellEnd"/>
      <w:r w:rsidRPr="00F23958">
        <w:rPr>
          <w:szCs w:val="24"/>
        </w:rPr>
        <w:t xml:space="preserve"> Falcao</w:t>
      </w:r>
      <w:r w:rsidRPr="00F23958">
        <w:rPr>
          <w:szCs w:val="24"/>
          <w:vertAlign w:val="superscript"/>
        </w:rPr>
        <w:t>12</w:t>
      </w:r>
      <w:r w:rsidRPr="00F23958">
        <w:rPr>
          <w:szCs w:val="24"/>
        </w:rPr>
        <w:t xml:space="preserve">, </w:t>
      </w:r>
    </w:p>
    <w:p w14:paraId="1348EB78" w14:textId="77777777" w:rsidR="00954ECF" w:rsidRPr="00F23958" w:rsidRDefault="00A225EF" w:rsidP="00F23958">
      <w:pPr>
        <w:jc w:val="left"/>
        <w:rPr>
          <w:szCs w:val="24"/>
        </w:rPr>
      </w:pPr>
      <w:r w:rsidRPr="00F23958">
        <w:rPr>
          <w:szCs w:val="24"/>
        </w:rPr>
        <w:t>Emilia García</w:t>
      </w:r>
      <w:r w:rsidRPr="00F23958">
        <w:rPr>
          <w:szCs w:val="24"/>
          <w:vertAlign w:val="superscript"/>
        </w:rPr>
        <w:t>12</w:t>
      </w:r>
      <w:r w:rsidRPr="00F23958">
        <w:rPr>
          <w:szCs w:val="24"/>
        </w:rPr>
        <w:t xml:space="preserve">, </w:t>
      </w:r>
    </w:p>
    <w:p w14:paraId="522AF77F" w14:textId="77777777" w:rsidR="00954ECF" w:rsidRPr="00F23958" w:rsidRDefault="00A225EF" w:rsidP="00F23958">
      <w:pPr>
        <w:jc w:val="left"/>
        <w:rPr>
          <w:szCs w:val="24"/>
        </w:rPr>
      </w:pPr>
      <w:r w:rsidRPr="00F23958">
        <w:rPr>
          <w:szCs w:val="24"/>
        </w:rPr>
        <w:lastRenderedPageBreak/>
        <w:t>Pablo Steinfeld</w:t>
      </w:r>
      <w:r w:rsidRPr="00F23958">
        <w:rPr>
          <w:szCs w:val="24"/>
          <w:vertAlign w:val="superscript"/>
        </w:rPr>
        <w:t>1</w:t>
      </w:r>
      <w:r w:rsidRPr="00F23958">
        <w:rPr>
          <w:szCs w:val="24"/>
        </w:rPr>
        <w:t xml:space="preserve">, </w:t>
      </w:r>
    </w:p>
    <w:p w14:paraId="34BD0615" w14:textId="77777777" w:rsidR="00954ECF" w:rsidRPr="00F23958" w:rsidRDefault="00A225EF" w:rsidP="00F23958">
      <w:pPr>
        <w:jc w:val="left"/>
        <w:rPr>
          <w:szCs w:val="24"/>
        </w:rPr>
      </w:pPr>
      <w:r w:rsidRPr="00F23958">
        <w:rPr>
          <w:szCs w:val="24"/>
        </w:rPr>
        <w:t>Marcos Páez</w:t>
      </w:r>
      <w:r w:rsidRPr="00F23958">
        <w:rPr>
          <w:szCs w:val="24"/>
          <w:vertAlign w:val="superscript"/>
        </w:rPr>
        <w:t>1</w:t>
      </w:r>
      <w:r w:rsidRPr="00F23958">
        <w:rPr>
          <w:szCs w:val="24"/>
        </w:rPr>
        <w:t xml:space="preserve">, </w:t>
      </w:r>
    </w:p>
    <w:p w14:paraId="3D5000E8" w14:textId="77777777" w:rsidR="00954ECF" w:rsidRPr="00F23958" w:rsidRDefault="00A225EF" w:rsidP="00F23958">
      <w:pPr>
        <w:jc w:val="left"/>
        <w:rPr>
          <w:szCs w:val="24"/>
        </w:rPr>
      </w:pPr>
      <w:r w:rsidRPr="00F23958">
        <w:rPr>
          <w:szCs w:val="24"/>
        </w:rPr>
        <w:t>Valentina Guzzetti</w:t>
      </w:r>
      <w:r w:rsidRPr="00F23958">
        <w:rPr>
          <w:szCs w:val="24"/>
          <w:vertAlign w:val="superscript"/>
        </w:rPr>
        <w:t>12</w:t>
      </w:r>
      <w:r w:rsidRPr="00F23958">
        <w:rPr>
          <w:szCs w:val="24"/>
        </w:rPr>
        <w:t xml:space="preserve">, </w:t>
      </w:r>
    </w:p>
    <w:p w14:paraId="414E552D" w14:textId="77777777" w:rsidR="00954ECF" w:rsidRPr="00F23958" w:rsidRDefault="00A225EF" w:rsidP="00F23958">
      <w:pPr>
        <w:jc w:val="left"/>
        <w:rPr>
          <w:szCs w:val="24"/>
        </w:rPr>
      </w:pPr>
      <w:r w:rsidRPr="00F23958">
        <w:rPr>
          <w:szCs w:val="24"/>
        </w:rPr>
        <w:t>Claudia Venturino</w:t>
      </w:r>
      <w:r w:rsidRPr="00F23958">
        <w:rPr>
          <w:szCs w:val="24"/>
          <w:vertAlign w:val="superscript"/>
        </w:rPr>
        <w:t>13</w:t>
      </w:r>
      <w:r w:rsidRPr="00F23958">
        <w:rPr>
          <w:szCs w:val="24"/>
        </w:rPr>
        <w:t xml:space="preserve">, </w:t>
      </w:r>
    </w:p>
    <w:p w14:paraId="5D63565F" w14:textId="77777777" w:rsidR="00954ECF" w:rsidRPr="00F23958" w:rsidRDefault="00A225EF" w:rsidP="00F23958">
      <w:pPr>
        <w:jc w:val="left"/>
        <w:rPr>
          <w:szCs w:val="24"/>
        </w:rPr>
      </w:pPr>
      <w:r w:rsidRPr="00F23958">
        <w:rPr>
          <w:szCs w:val="24"/>
        </w:rPr>
        <w:t>Silvia Gibara</w:t>
      </w:r>
      <w:r w:rsidRPr="00F23958">
        <w:rPr>
          <w:szCs w:val="24"/>
          <w:vertAlign w:val="superscript"/>
        </w:rPr>
        <w:t>14</w:t>
      </w:r>
      <w:r w:rsidRPr="00F23958">
        <w:rPr>
          <w:szCs w:val="24"/>
        </w:rPr>
        <w:t xml:space="preserve">, </w:t>
      </w:r>
    </w:p>
    <w:p w14:paraId="4D69CA17" w14:textId="77777777" w:rsidR="00954ECF" w:rsidRPr="00F23958" w:rsidRDefault="00A225EF" w:rsidP="00F23958">
      <w:pPr>
        <w:jc w:val="left"/>
        <w:rPr>
          <w:szCs w:val="24"/>
        </w:rPr>
      </w:pPr>
      <w:r w:rsidRPr="00F23958">
        <w:rPr>
          <w:szCs w:val="24"/>
        </w:rPr>
        <w:t>Mariana Urgoiti</w:t>
      </w:r>
      <w:r w:rsidRPr="00F23958">
        <w:rPr>
          <w:szCs w:val="24"/>
          <w:vertAlign w:val="superscript"/>
        </w:rPr>
        <w:t>2</w:t>
      </w:r>
      <w:r w:rsidRPr="00F23958">
        <w:rPr>
          <w:szCs w:val="24"/>
        </w:rPr>
        <w:t xml:space="preserve">, </w:t>
      </w:r>
    </w:p>
    <w:p w14:paraId="74203E55" w14:textId="77777777" w:rsidR="00954ECF" w:rsidRPr="00F23958" w:rsidRDefault="00A225EF" w:rsidP="00F23958">
      <w:pPr>
        <w:jc w:val="left"/>
        <w:rPr>
          <w:szCs w:val="24"/>
        </w:rPr>
      </w:pPr>
      <w:proofErr w:type="spellStart"/>
      <w:r w:rsidRPr="00F23958">
        <w:rPr>
          <w:szCs w:val="24"/>
        </w:rPr>
        <w:t>Anella</w:t>
      </w:r>
      <w:proofErr w:type="spellEnd"/>
      <w:r w:rsidRPr="00F23958">
        <w:rPr>
          <w:szCs w:val="24"/>
        </w:rPr>
        <w:t xml:space="preserve"> Gnesetti</w:t>
      </w:r>
      <w:r w:rsidRPr="00F23958">
        <w:rPr>
          <w:szCs w:val="24"/>
          <w:vertAlign w:val="superscript"/>
        </w:rPr>
        <w:t>1</w:t>
      </w:r>
      <w:r w:rsidRPr="00F23958">
        <w:rPr>
          <w:szCs w:val="24"/>
        </w:rPr>
        <w:t xml:space="preserve">, </w:t>
      </w:r>
    </w:p>
    <w:p w14:paraId="0129DE6B" w14:textId="77777777" w:rsidR="00954ECF" w:rsidRPr="00F23958" w:rsidRDefault="00A225EF" w:rsidP="00F23958">
      <w:pPr>
        <w:jc w:val="left"/>
        <w:rPr>
          <w:szCs w:val="24"/>
        </w:rPr>
      </w:pPr>
      <w:r w:rsidRPr="00F23958">
        <w:rPr>
          <w:szCs w:val="24"/>
        </w:rPr>
        <w:t>Nadia Costa</w:t>
      </w:r>
      <w:r w:rsidRPr="00F23958">
        <w:rPr>
          <w:szCs w:val="24"/>
          <w:vertAlign w:val="superscript"/>
        </w:rPr>
        <w:t>1</w:t>
      </w:r>
      <w:r w:rsidRPr="00F23958">
        <w:rPr>
          <w:szCs w:val="24"/>
        </w:rPr>
        <w:t xml:space="preserve">, </w:t>
      </w:r>
    </w:p>
    <w:p w14:paraId="2A4983C3" w14:textId="77777777" w:rsidR="00954ECF" w:rsidRPr="00F23958" w:rsidRDefault="00A225EF" w:rsidP="00F23958">
      <w:pPr>
        <w:jc w:val="left"/>
        <w:rPr>
          <w:szCs w:val="24"/>
        </w:rPr>
      </w:pPr>
      <w:r w:rsidRPr="00F23958">
        <w:rPr>
          <w:szCs w:val="24"/>
        </w:rPr>
        <w:t>Sebastián Rocha</w:t>
      </w:r>
      <w:r w:rsidRPr="00F23958">
        <w:rPr>
          <w:szCs w:val="24"/>
          <w:vertAlign w:val="superscript"/>
        </w:rPr>
        <w:t>1</w:t>
      </w:r>
      <w:r w:rsidRPr="00F23958">
        <w:rPr>
          <w:szCs w:val="24"/>
        </w:rPr>
        <w:t xml:space="preserve">, </w:t>
      </w:r>
    </w:p>
    <w:p w14:paraId="6AA7B6A1" w14:textId="77777777" w:rsidR="00954ECF" w:rsidRPr="00F23958" w:rsidRDefault="00A225EF" w:rsidP="00F23958">
      <w:pPr>
        <w:jc w:val="left"/>
        <w:rPr>
          <w:szCs w:val="24"/>
        </w:rPr>
      </w:pPr>
      <w:r w:rsidRPr="00F23958">
        <w:rPr>
          <w:szCs w:val="24"/>
        </w:rPr>
        <w:t>Soledad Menta</w:t>
      </w:r>
      <w:r w:rsidRPr="00F23958">
        <w:rPr>
          <w:szCs w:val="24"/>
          <w:vertAlign w:val="superscript"/>
        </w:rPr>
        <w:t>1</w:t>
      </w:r>
      <w:r w:rsidRPr="00F23958">
        <w:rPr>
          <w:szCs w:val="24"/>
        </w:rPr>
        <w:t xml:space="preserve">, </w:t>
      </w:r>
    </w:p>
    <w:p w14:paraId="4E9615D7" w14:textId="77777777" w:rsidR="00954ECF" w:rsidRPr="00F23958" w:rsidRDefault="00A225EF" w:rsidP="00F23958">
      <w:pPr>
        <w:jc w:val="left"/>
        <w:rPr>
          <w:szCs w:val="24"/>
        </w:rPr>
      </w:pPr>
      <w:r w:rsidRPr="00F23958">
        <w:rPr>
          <w:szCs w:val="24"/>
        </w:rPr>
        <w:t>Susana Alsina</w:t>
      </w:r>
      <w:r w:rsidRPr="00F23958">
        <w:rPr>
          <w:szCs w:val="24"/>
          <w:vertAlign w:val="superscript"/>
        </w:rPr>
        <w:t>18</w:t>
      </w:r>
      <w:r w:rsidRPr="00F23958">
        <w:rPr>
          <w:szCs w:val="24"/>
        </w:rPr>
        <w:t xml:space="preserve">, </w:t>
      </w:r>
    </w:p>
    <w:p w14:paraId="59B26576" w14:textId="77777777" w:rsidR="00954ECF" w:rsidRPr="00F23958" w:rsidRDefault="00A225EF" w:rsidP="00F23958">
      <w:pPr>
        <w:jc w:val="left"/>
        <w:rPr>
          <w:szCs w:val="24"/>
        </w:rPr>
      </w:pPr>
      <w:r w:rsidRPr="00F23958">
        <w:rPr>
          <w:szCs w:val="24"/>
        </w:rPr>
        <w:t>Ana Cabrera</w:t>
      </w:r>
      <w:r w:rsidRPr="00F23958">
        <w:rPr>
          <w:szCs w:val="24"/>
          <w:vertAlign w:val="superscript"/>
        </w:rPr>
        <w:t>1</w:t>
      </w:r>
      <w:r w:rsidRPr="00F23958">
        <w:rPr>
          <w:szCs w:val="24"/>
        </w:rPr>
        <w:t xml:space="preserve">, </w:t>
      </w:r>
    </w:p>
    <w:p w14:paraId="7BBB1348" w14:textId="77777777" w:rsidR="00954ECF" w:rsidRPr="00F23958" w:rsidRDefault="00A225EF" w:rsidP="00F23958">
      <w:pPr>
        <w:jc w:val="left"/>
        <w:rPr>
          <w:szCs w:val="24"/>
        </w:rPr>
      </w:pPr>
      <w:r w:rsidRPr="00F23958">
        <w:rPr>
          <w:szCs w:val="24"/>
        </w:rPr>
        <w:t>Virginia Zugarramurdi</w:t>
      </w:r>
      <w:r w:rsidRPr="00F23958">
        <w:rPr>
          <w:szCs w:val="24"/>
          <w:vertAlign w:val="superscript"/>
        </w:rPr>
        <w:t>12</w:t>
      </w:r>
      <w:r w:rsidRPr="00F23958">
        <w:rPr>
          <w:szCs w:val="24"/>
        </w:rPr>
        <w:t xml:space="preserve">, </w:t>
      </w:r>
    </w:p>
    <w:p w14:paraId="6B282238" w14:textId="77777777" w:rsidR="00954ECF" w:rsidRPr="00F23958" w:rsidRDefault="00A225EF" w:rsidP="00F23958">
      <w:pPr>
        <w:jc w:val="left"/>
        <w:rPr>
          <w:szCs w:val="24"/>
        </w:rPr>
      </w:pPr>
      <w:r w:rsidRPr="00F23958">
        <w:rPr>
          <w:szCs w:val="24"/>
        </w:rPr>
        <w:t>Valentina Olivera</w:t>
      </w:r>
      <w:r w:rsidRPr="00F23958">
        <w:rPr>
          <w:szCs w:val="24"/>
          <w:vertAlign w:val="superscript"/>
        </w:rPr>
        <w:t>12</w:t>
      </w:r>
      <w:r w:rsidRPr="00F23958">
        <w:rPr>
          <w:szCs w:val="24"/>
        </w:rPr>
        <w:t xml:space="preserve">, </w:t>
      </w:r>
    </w:p>
    <w:p w14:paraId="4B99CD69" w14:textId="7DB5A0F2" w:rsidR="00A225EF" w:rsidRPr="00F23958" w:rsidRDefault="00A225EF" w:rsidP="00F23958">
      <w:pPr>
        <w:jc w:val="left"/>
        <w:rPr>
          <w:szCs w:val="24"/>
        </w:rPr>
      </w:pPr>
      <w:proofErr w:type="spellStart"/>
      <w:r w:rsidRPr="00F23958">
        <w:rPr>
          <w:szCs w:val="24"/>
        </w:rPr>
        <w:t>Karem</w:t>
      </w:r>
      <w:proofErr w:type="spellEnd"/>
      <w:r w:rsidRPr="00F23958">
        <w:rPr>
          <w:szCs w:val="24"/>
        </w:rPr>
        <w:t xml:space="preserve"> Henderson</w:t>
      </w:r>
      <w:r w:rsidRPr="00F23958">
        <w:rPr>
          <w:szCs w:val="24"/>
          <w:vertAlign w:val="superscript"/>
        </w:rPr>
        <w:t>19</w:t>
      </w:r>
    </w:p>
    <w:p w14:paraId="038303EB" w14:textId="77777777" w:rsidR="00A33C97" w:rsidRPr="00F23958" w:rsidRDefault="00A33C97" w:rsidP="00F23958">
      <w:pPr>
        <w:jc w:val="left"/>
        <w:rPr>
          <w:szCs w:val="24"/>
        </w:rPr>
      </w:pPr>
    </w:p>
    <w:p w14:paraId="1434CE75" w14:textId="7703220E" w:rsidR="00A33C97" w:rsidRPr="00F23958" w:rsidRDefault="00A33C97" w:rsidP="00F23958">
      <w:pPr>
        <w:jc w:val="left"/>
        <w:rPr>
          <w:szCs w:val="24"/>
        </w:rPr>
      </w:pPr>
      <w:r w:rsidRPr="00F23958">
        <w:rPr>
          <w:szCs w:val="24"/>
          <w:vertAlign w:val="superscript"/>
        </w:rPr>
        <w:t>1</w:t>
      </w:r>
      <w:r w:rsidRPr="00F23958">
        <w:rPr>
          <w:szCs w:val="24"/>
        </w:rPr>
        <w:t>Médico Pediatra. CHPR.</w:t>
      </w:r>
    </w:p>
    <w:p w14:paraId="48E12B28" w14:textId="4CF94E48" w:rsidR="00A33C97" w:rsidRPr="00F23958" w:rsidRDefault="00954ECF" w:rsidP="00F23958">
      <w:pPr>
        <w:jc w:val="left"/>
        <w:rPr>
          <w:szCs w:val="24"/>
        </w:rPr>
      </w:pPr>
      <w:r w:rsidRPr="00F23958">
        <w:rPr>
          <w:szCs w:val="24"/>
          <w:vertAlign w:val="superscript"/>
        </w:rPr>
        <w:t>2</w:t>
      </w:r>
      <w:r w:rsidR="00A33C97" w:rsidRPr="00F23958">
        <w:rPr>
          <w:szCs w:val="24"/>
        </w:rPr>
        <w:t xml:space="preserve">Residente </w:t>
      </w:r>
      <w:proofErr w:type="spellStart"/>
      <w:r w:rsidR="00A33C97" w:rsidRPr="00F23958">
        <w:rPr>
          <w:szCs w:val="24"/>
        </w:rPr>
        <w:t>Emergentología</w:t>
      </w:r>
      <w:proofErr w:type="spellEnd"/>
      <w:r w:rsidR="00A33C97" w:rsidRPr="00F23958">
        <w:rPr>
          <w:szCs w:val="24"/>
        </w:rPr>
        <w:t xml:space="preserve"> Pediátrica. CHPR.</w:t>
      </w:r>
    </w:p>
    <w:p w14:paraId="01417068" w14:textId="2649920F" w:rsidR="00A33C97" w:rsidRPr="00F23958" w:rsidRDefault="00954ECF" w:rsidP="00F23958">
      <w:pPr>
        <w:jc w:val="left"/>
        <w:rPr>
          <w:szCs w:val="24"/>
        </w:rPr>
      </w:pPr>
      <w:r w:rsidRPr="00F23958">
        <w:rPr>
          <w:szCs w:val="24"/>
          <w:vertAlign w:val="superscript"/>
        </w:rPr>
        <w:t>3</w:t>
      </w:r>
      <w:r w:rsidR="00A33C97" w:rsidRPr="00F23958">
        <w:rPr>
          <w:szCs w:val="24"/>
        </w:rPr>
        <w:t>Asist. Emergencia Pediátrica. CHPR.</w:t>
      </w:r>
    </w:p>
    <w:p w14:paraId="4681F536" w14:textId="45BB320F" w:rsidR="00A33C97" w:rsidRPr="00F23958" w:rsidRDefault="00954ECF" w:rsidP="00F23958">
      <w:pPr>
        <w:jc w:val="left"/>
        <w:rPr>
          <w:szCs w:val="24"/>
        </w:rPr>
      </w:pPr>
      <w:r w:rsidRPr="00F23958">
        <w:rPr>
          <w:szCs w:val="24"/>
          <w:vertAlign w:val="superscript"/>
        </w:rPr>
        <w:t>4</w:t>
      </w:r>
      <w:r w:rsidR="00A33C97" w:rsidRPr="00F23958">
        <w:rPr>
          <w:szCs w:val="24"/>
        </w:rPr>
        <w:t xml:space="preserve">Prof. </w:t>
      </w:r>
      <w:proofErr w:type="spellStart"/>
      <w:r w:rsidR="00A33C97" w:rsidRPr="00F23958">
        <w:rPr>
          <w:szCs w:val="24"/>
        </w:rPr>
        <w:t>Adj</w:t>
      </w:r>
      <w:proofErr w:type="spellEnd"/>
      <w:r w:rsidR="00A33C97" w:rsidRPr="00F23958">
        <w:rPr>
          <w:szCs w:val="24"/>
        </w:rPr>
        <w:t>. Emergencia Pediátrica. CHPR.</w:t>
      </w:r>
    </w:p>
    <w:p w14:paraId="02A8F1A3" w14:textId="6FB83958" w:rsidR="00A33C97" w:rsidRPr="00F23958" w:rsidRDefault="00954ECF" w:rsidP="00F23958">
      <w:pPr>
        <w:jc w:val="left"/>
        <w:rPr>
          <w:szCs w:val="24"/>
        </w:rPr>
      </w:pPr>
      <w:r w:rsidRPr="00F23958">
        <w:rPr>
          <w:szCs w:val="24"/>
          <w:vertAlign w:val="superscript"/>
        </w:rPr>
        <w:t>5</w:t>
      </w:r>
      <w:r w:rsidR="00A33C97" w:rsidRPr="00F23958">
        <w:rPr>
          <w:szCs w:val="24"/>
        </w:rPr>
        <w:t xml:space="preserve">Prof. </w:t>
      </w:r>
      <w:proofErr w:type="spellStart"/>
      <w:r w:rsidR="00A33C97" w:rsidRPr="00F23958">
        <w:rPr>
          <w:szCs w:val="24"/>
        </w:rPr>
        <w:t>Agda</w:t>
      </w:r>
      <w:proofErr w:type="spellEnd"/>
      <w:r w:rsidR="00A33C97" w:rsidRPr="00F23958">
        <w:rPr>
          <w:szCs w:val="24"/>
        </w:rPr>
        <w:t>. Emergencia Pediátrica. CHPR.</w:t>
      </w:r>
    </w:p>
    <w:p w14:paraId="264AB110" w14:textId="2282DF2B" w:rsidR="00A33C97" w:rsidRPr="00F23958" w:rsidRDefault="00445E8E" w:rsidP="00F23958">
      <w:pPr>
        <w:jc w:val="left"/>
        <w:rPr>
          <w:szCs w:val="24"/>
        </w:rPr>
      </w:pPr>
      <w:r w:rsidRPr="00F23958">
        <w:rPr>
          <w:szCs w:val="24"/>
          <w:vertAlign w:val="superscript"/>
        </w:rPr>
        <w:t>6</w:t>
      </w:r>
      <w:r w:rsidR="00A33C97" w:rsidRPr="00F23958">
        <w:rPr>
          <w:szCs w:val="24"/>
        </w:rPr>
        <w:t>Prof. Emergencia Pediátrica. CHPR.</w:t>
      </w:r>
    </w:p>
    <w:p w14:paraId="1A778B28" w14:textId="631A9668" w:rsidR="00A33C97" w:rsidRPr="00F23958" w:rsidRDefault="00445E8E" w:rsidP="00F23958">
      <w:pPr>
        <w:jc w:val="left"/>
        <w:rPr>
          <w:szCs w:val="24"/>
        </w:rPr>
      </w:pPr>
      <w:r w:rsidRPr="00F23958">
        <w:rPr>
          <w:szCs w:val="24"/>
          <w:vertAlign w:val="superscript"/>
        </w:rPr>
        <w:t>7</w:t>
      </w:r>
      <w:r w:rsidR="00A33C97" w:rsidRPr="00F23958">
        <w:rPr>
          <w:szCs w:val="24"/>
        </w:rPr>
        <w:t>Encargada Pediatría. Centro Auxiliar Pando. ASSE.</w:t>
      </w:r>
    </w:p>
    <w:p w14:paraId="77224DED" w14:textId="0B92F045" w:rsidR="00A33C97" w:rsidRPr="00F23958" w:rsidRDefault="00445E8E" w:rsidP="00F23958">
      <w:pPr>
        <w:jc w:val="left"/>
        <w:rPr>
          <w:szCs w:val="24"/>
        </w:rPr>
      </w:pPr>
      <w:r w:rsidRPr="00F23958">
        <w:rPr>
          <w:szCs w:val="24"/>
          <w:vertAlign w:val="superscript"/>
        </w:rPr>
        <w:t>8</w:t>
      </w:r>
      <w:r w:rsidR="00A33C97" w:rsidRPr="00F23958">
        <w:rPr>
          <w:szCs w:val="24"/>
        </w:rPr>
        <w:t>Encargado Pediatría. Sanatorio Colonia. CAMEC.</w:t>
      </w:r>
    </w:p>
    <w:p w14:paraId="7A14797A" w14:textId="7D76F017" w:rsidR="00A33C97" w:rsidRPr="00F23958" w:rsidRDefault="00445E8E" w:rsidP="00F23958">
      <w:pPr>
        <w:jc w:val="left"/>
        <w:rPr>
          <w:szCs w:val="24"/>
        </w:rPr>
      </w:pPr>
      <w:r w:rsidRPr="00F23958">
        <w:rPr>
          <w:szCs w:val="24"/>
          <w:vertAlign w:val="superscript"/>
        </w:rPr>
        <w:t>9</w:t>
      </w:r>
      <w:r w:rsidR="00A33C97" w:rsidRPr="00F23958">
        <w:rPr>
          <w:szCs w:val="24"/>
        </w:rPr>
        <w:t>Coordinadora Servicio Pediatría Durazno. CAMEDUR.</w:t>
      </w:r>
    </w:p>
    <w:p w14:paraId="7E852B3D" w14:textId="41CE02CE" w:rsidR="00A33C97" w:rsidRPr="00F23958" w:rsidRDefault="00445E8E" w:rsidP="00F23958">
      <w:pPr>
        <w:jc w:val="left"/>
        <w:rPr>
          <w:szCs w:val="24"/>
        </w:rPr>
      </w:pPr>
      <w:r w:rsidRPr="00F23958">
        <w:rPr>
          <w:szCs w:val="24"/>
          <w:vertAlign w:val="superscript"/>
        </w:rPr>
        <w:t>10</w:t>
      </w:r>
      <w:r w:rsidR="00A33C97" w:rsidRPr="00F23958">
        <w:rPr>
          <w:szCs w:val="24"/>
        </w:rPr>
        <w:t>Médico.</w:t>
      </w:r>
    </w:p>
    <w:p w14:paraId="55D8AEFB" w14:textId="355BE1FF" w:rsidR="00A33C97" w:rsidRPr="00F23958" w:rsidRDefault="00445E8E" w:rsidP="00F23958">
      <w:pPr>
        <w:jc w:val="left"/>
        <w:rPr>
          <w:szCs w:val="24"/>
        </w:rPr>
      </w:pPr>
      <w:r w:rsidRPr="00F23958">
        <w:rPr>
          <w:szCs w:val="24"/>
          <w:vertAlign w:val="superscript"/>
        </w:rPr>
        <w:t>11</w:t>
      </w:r>
      <w:r w:rsidR="00A33C97" w:rsidRPr="00F23958">
        <w:rPr>
          <w:szCs w:val="24"/>
        </w:rPr>
        <w:t>Jefe Pediatría. Hospital Las Piedras. ASSE.</w:t>
      </w:r>
    </w:p>
    <w:p w14:paraId="74BDBBB5" w14:textId="2B29E909" w:rsidR="00A33C97" w:rsidRPr="00F23958" w:rsidRDefault="00445E8E" w:rsidP="00F23958">
      <w:pPr>
        <w:jc w:val="left"/>
        <w:rPr>
          <w:szCs w:val="24"/>
        </w:rPr>
      </w:pPr>
      <w:r w:rsidRPr="00F23958">
        <w:rPr>
          <w:szCs w:val="24"/>
          <w:vertAlign w:val="superscript"/>
        </w:rPr>
        <w:t>12</w:t>
      </w:r>
      <w:r w:rsidR="00A33C97" w:rsidRPr="00F23958">
        <w:rPr>
          <w:szCs w:val="24"/>
        </w:rPr>
        <w:t>Residente Pediatría.</w:t>
      </w:r>
    </w:p>
    <w:p w14:paraId="2DD6F781" w14:textId="3517AE99" w:rsidR="00A33C97" w:rsidRPr="00F23958" w:rsidRDefault="00445E8E" w:rsidP="00F23958">
      <w:pPr>
        <w:jc w:val="left"/>
        <w:rPr>
          <w:szCs w:val="24"/>
        </w:rPr>
      </w:pPr>
      <w:r w:rsidRPr="00F23958">
        <w:rPr>
          <w:szCs w:val="24"/>
          <w:vertAlign w:val="superscript"/>
        </w:rPr>
        <w:t>13</w:t>
      </w:r>
      <w:r w:rsidR="00A33C97" w:rsidRPr="00F23958">
        <w:rPr>
          <w:szCs w:val="24"/>
        </w:rPr>
        <w:t>Jefa Servicio Pediatría Paysandú. COMEPA.</w:t>
      </w:r>
    </w:p>
    <w:p w14:paraId="2AE1E74E" w14:textId="4132FDC0" w:rsidR="00A33C97" w:rsidRPr="00F23958" w:rsidRDefault="00445E8E" w:rsidP="00F23958">
      <w:pPr>
        <w:jc w:val="left"/>
        <w:rPr>
          <w:szCs w:val="24"/>
        </w:rPr>
      </w:pPr>
      <w:r w:rsidRPr="00F23958">
        <w:rPr>
          <w:szCs w:val="24"/>
          <w:vertAlign w:val="superscript"/>
        </w:rPr>
        <w:t>14</w:t>
      </w:r>
      <w:r w:rsidR="00A33C97" w:rsidRPr="00F23958">
        <w:rPr>
          <w:szCs w:val="24"/>
        </w:rPr>
        <w:t>Coordinadora Servicio Pediatría Paysandú. COMEPA.</w:t>
      </w:r>
    </w:p>
    <w:p w14:paraId="37737434" w14:textId="3DFEADED" w:rsidR="00A33C97" w:rsidRPr="00F23958" w:rsidRDefault="00445E8E" w:rsidP="00F23958">
      <w:pPr>
        <w:jc w:val="left"/>
        <w:rPr>
          <w:szCs w:val="24"/>
        </w:rPr>
      </w:pPr>
      <w:r w:rsidRPr="00F23958">
        <w:rPr>
          <w:szCs w:val="24"/>
          <w:vertAlign w:val="superscript"/>
        </w:rPr>
        <w:t>15</w:t>
      </w:r>
      <w:r w:rsidR="00A33C97" w:rsidRPr="00F23958">
        <w:rPr>
          <w:szCs w:val="24"/>
        </w:rPr>
        <w:t>Coordinadora Dpto. Pediatría y Neonatología. Hospital Paysandú. ASSE</w:t>
      </w:r>
    </w:p>
    <w:p w14:paraId="633DB2B3" w14:textId="6FD4E022" w:rsidR="00A33C97" w:rsidRPr="00F23958" w:rsidRDefault="00445E8E" w:rsidP="00F23958">
      <w:pPr>
        <w:jc w:val="left"/>
        <w:rPr>
          <w:szCs w:val="24"/>
        </w:rPr>
      </w:pPr>
      <w:r w:rsidRPr="00F23958">
        <w:rPr>
          <w:szCs w:val="24"/>
          <w:vertAlign w:val="superscript"/>
        </w:rPr>
        <w:t>16</w:t>
      </w:r>
      <w:r w:rsidR="00A33C97" w:rsidRPr="00F23958">
        <w:rPr>
          <w:szCs w:val="24"/>
        </w:rPr>
        <w:t>Coordinador Servicio Pediatría. SMQS</w:t>
      </w:r>
    </w:p>
    <w:p w14:paraId="50FD65A0" w14:textId="345ED8A6" w:rsidR="00A33C97" w:rsidRPr="00F23958" w:rsidRDefault="00445E8E" w:rsidP="00F23958">
      <w:pPr>
        <w:jc w:val="left"/>
        <w:rPr>
          <w:szCs w:val="24"/>
        </w:rPr>
      </w:pPr>
      <w:r w:rsidRPr="00F23958">
        <w:rPr>
          <w:szCs w:val="24"/>
          <w:vertAlign w:val="superscript"/>
        </w:rPr>
        <w:t>17</w:t>
      </w:r>
      <w:r w:rsidR="00A33C97" w:rsidRPr="00F23958">
        <w:rPr>
          <w:szCs w:val="24"/>
        </w:rPr>
        <w:t xml:space="preserve">Prof. </w:t>
      </w:r>
      <w:proofErr w:type="spellStart"/>
      <w:r w:rsidR="00A33C97" w:rsidRPr="00F23958">
        <w:rPr>
          <w:szCs w:val="24"/>
        </w:rPr>
        <w:t>Adj</w:t>
      </w:r>
      <w:proofErr w:type="spellEnd"/>
      <w:r w:rsidR="00A33C97" w:rsidRPr="00F23958">
        <w:rPr>
          <w:szCs w:val="24"/>
        </w:rPr>
        <w:t>. Clínica Pediátrica. Jefe Dpto. Pediatría y Neonatología Hospital Paysandú. ASSE.</w:t>
      </w:r>
    </w:p>
    <w:p w14:paraId="24309AD8" w14:textId="5C52B29F" w:rsidR="00A33C97" w:rsidRPr="00F23958" w:rsidRDefault="00445E8E" w:rsidP="00F23958">
      <w:pPr>
        <w:jc w:val="left"/>
        <w:rPr>
          <w:szCs w:val="24"/>
        </w:rPr>
      </w:pPr>
      <w:r w:rsidRPr="00F23958">
        <w:rPr>
          <w:szCs w:val="24"/>
          <w:vertAlign w:val="superscript"/>
        </w:rPr>
        <w:t>18</w:t>
      </w:r>
      <w:r w:rsidR="00A33C97" w:rsidRPr="00F23958">
        <w:rPr>
          <w:szCs w:val="24"/>
        </w:rPr>
        <w:t>Pediatra. Universal. Montevideo. Fallecida 13 diciembre 2020</w:t>
      </w:r>
    </w:p>
    <w:p w14:paraId="77B123A3" w14:textId="44A43C47" w:rsidR="00A33C97" w:rsidRPr="00F23958" w:rsidRDefault="00445E8E" w:rsidP="00F23958">
      <w:pPr>
        <w:jc w:val="left"/>
        <w:rPr>
          <w:szCs w:val="24"/>
        </w:rPr>
      </w:pPr>
      <w:r w:rsidRPr="00F23958">
        <w:rPr>
          <w:szCs w:val="24"/>
          <w:vertAlign w:val="superscript"/>
        </w:rPr>
        <w:t>19</w:t>
      </w:r>
      <w:r w:rsidR="00A33C97" w:rsidRPr="00F23958">
        <w:rPr>
          <w:szCs w:val="24"/>
        </w:rPr>
        <w:t>Supervisora Servicio Pediatría Rivera. COMERI</w:t>
      </w:r>
    </w:p>
    <w:p w14:paraId="543A0E49" w14:textId="575B2A74" w:rsidR="00A33C97" w:rsidRPr="00F23958" w:rsidRDefault="00445E8E" w:rsidP="00F23958">
      <w:pPr>
        <w:jc w:val="left"/>
        <w:rPr>
          <w:szCs w:val="24"/>
        </w:rPr>
      </w:pPr>
      <w:r w:rsidRPr="00F23958">
        <w:rPr>
          <w:szCs w:val="24"/>
          <w:vertAlign w:val="superscript"/>
        </w:rPr>
        <w:t>20</w:t>
      </w:r>
      <w:r w:rsidR="00A33C97" w:rsidRPr="00F23958">
        <w:rPr>
          <w:szCs w:val="24"/>
        </w:rPr>
        <w:t>Médico Pediatra. Hospital Carmelo. Colonia. CAMOC</w:t>
      </w:r>
    </w:p>
    <w:p w14:paraId="102C46F0" w14:textId="77777777" w:rsidR="00A225EF" w:rsidRPr="00F23958" w:rsidRDefault="00A225EF" w:rsidP="00F23958">
      <w:pPr>
        <w:jc w:val="left"/>
        <w:rPr>
          <w:szCs w:val="24"/>
        </w:rPr>
      </w:pPr>
    </w:p>
    <w:p w14:paraId="02CDEFF4" w14:textId="55205698" w:rsidR="002F7AD8" w:rsidRPr="00F23958" w:rsidRDefault="00F23958" w:rsidP="00F23958">
      <w:pPr>
        <w:jc w:val="left"/>
        <w:rPr>
          <w:b/>
          <w:szCs w:val="24"/>
        </w:rPr>
      </w:pPr>
      <w:r w:rsidRPr="00F23958">
        <w:rPr>
          <w:b/>
          <w:szCs w:val="24"/>
        </w:rPr>
        <w:t>Resumen</w:t>
      </w:r>
      <w:r>
        <w:rPr>
          <w:b/>
          <w:szCs w:val="24"/>
        </w:rPr>
        <w:t>:</w:t>
      </w:r>
    </w:p>
    <w:p w14:paraId="317B171E" w14:textId="77777777" w:rsidR="002F7AD8" w:rsidRPr="00F23958" w:rsidRDefault="00F23958" w:rsidP="00F23958">
      <w:pPr>
        <w:jc w:val="left"/>
        <w:rPr>
          <w:spacing w:val="2"/>
          <w:szCs w:val="24"/>
        </w:rPr>
      </w:pPr>
      <w:r w:rsidRPr="00F23958">
        <w:rPr>
          <w:spacing w:val="2"/>
          <w:szCs w:val="24"/>
        </w:rPr>
        <w:t>En diciembre de 2019, en Wuhan, se detectaron los primeros casos de SARS-CoV-2. En Uruguay, desde el 16 de marzo del 2020 se suspendieron las actividades de enseñanza, deportivas y espectáculos públicos. Varios países reportaron una marcada disminución de las visitas a urgencias. Algunos niños presentaron enfermedades ocasionales o descompensaciones de enfermedades crónicas, consultando en forma tardía con el riesgo que ello implica. El objetivo del trabajo es realizar una descripción y análisis de las consultas tardías durante la pandemia. Se realizó un estudio multicéntrico, descriptivo y analítico entre el 13 de marzo y el 29 de julio de 2020. Se definió consulta tardía como los ingresos por: injurias agudas con más de 6 horas de evolución, fiebre mayor a 72 horas de evolución, dificultad respiratoria con más de 12 horas de evolución, síntomas agudos como dolor abdominal de más de 24 horas de evolución, síntomas de más de 12 horas de evolución en niños con enfermedades crónicas que determinaron descompensación e ingreso. Se incluyeron 26 centros. Se registró un total de 34.260 consultas en urgencia, se incluyeron 189 niños para el estudio. El promedio de edad fue de 6 años. El tiempo de retraso en la consulta tuvo una media de 93 horas. 17 pacientes requirieron ingreso a UCI. Se registraron complicaciones en 14 pacientes. Predominó la apendicitis entre los diagnósticos al alta. Esta investigación puso en evidencia la existencia de consultas tardías en nuestro país. Esto contribuye a ponderar el impacto negativo de la pandemia en la población pediátrica.</w:t>
      </w:r>
    </w:p>
    <w:p w14:paraId="5A32AB92" w14:textId="07BC5F73" w:rsidR="002F7AD8" w:rsidRDefault="00F23958" w:rsidP="00F23958">
      <w:pPr>
        <w:jc w:val="left"/>
        <w:rPr>
          <w:szCs w:val="24"/>
        </w:rPr>
      </w:pPr>
      <w:r>
        <w:rPr>
          <w:rStyle w:val="azul"/>
          <w:rFonts w:ascii="Verdana" w:hAnsi="Verdana"/>
          <w:color w:val="auto"/>
          <w:szCs w:val="24"/>
        </w:rPr>
        <w:t xml:space="preserve">Palabras clave: </w:t>
      </w:r>
      <w:r w:rsidRPr="00F23958">
        <w:rPr>
          <w:szCs w:val="24"/>
        </w:rPr>
        <w:t>COVID- 19</w:t>
      </w:r>
      <w:r>
        <w:rPr>
          <w:szCs w:val="24"/>
        </w:rPr>
        <w:t xml:space="preserve">; </w:t>
      </w:r>
      <w:r w:rsidRPr="00F23958">
        <w:rPr>
          <w:szCs w:val="24"/>
        </w:rPr>
        <w:t>Consulta tardía</w:t>
      </w:r>
      <w:r>
        <w:rPr>
          <w:szCs w:val="24"/>
        </w:rPr>
        <w:t xml:space="preserve">; </w:t>
      </w:r>
      <w:r w:rsidRPr="00F23958">
        <w:rPr>
          <w:szCs w:val="24"/>
        </w:rPr>
        <w:t>Urgencias Médicas</w:t>
      </w:r>
      <w:r>
        <w:rPr>
          <w:szCs w:val="24"/>
        </w:rPr>
        <w:t xml:space="preserve">; </w:t>
      </w:r>
      <w:r w:rsidRPr="00F23958">
        <w:rPr>
          <w:szCs w:val="24"/>
        </w:rPr>
        <w:t>Pediatría</w:t>
      </w:r>
    </w:p>
    <w:p w14:paraId="60A685CF" w14:textId="77777777" w:rsidR="00F23958" w:rsidRPr="00F23958" w:rsidRDefault="00F23958" w:rsidP="00F23958">
      <w:pPr>
        <w:jc w:val="left"/>
        <w:rPr>
          <w:szCs w:val="24"/>
        </w:rPr>
      </w:pPr>
    </w:p>
    <w:p w14:paraId="64ECF06E" w14:textId="6F683787" w:rsidR="002F7AD8" w:rsidRPr="00F23958" w:rsidRDefault="00F23958" w:rsidP="00F23958">
      <w:pPr>
        <w:jc w:val="left"/>
        <w:rPr>
          <w:b/>
          <w:szCs w:val="24"/>
          <w:lang w:val="en-US"/>
        </w:rPr>
      </w:pPr>
      <w:r w:rsidRPr="00F23958">
        <w:rPr>
          <w:b/>
          <w:szCs w:val="24"/>
          <w:lang w:val="en-US"/>
        </w:rPr>
        <w:t>Summary</w:t>
      </w:r>
      <w:r>
        <w:rPr>
          <w:b/>
          <w:szCs w:val="24"/>
          <w:lang w:val="en-US"/>
        </w:rPr>
        <w:t>:</w:t>
      </w:r>
    </w:p>
    <w:p w14:paraId="70D0977B" w14:textId="77777777" w:rsidR="002F7AD8" w:rsidRPr="00F23958" w:rsidRDefault="00F23958" w:rsidP="00F23958">
      <w:pPr>
        <w:jc w:val="left"/>
        <w:rPr>
          <w:spacing w:val="4"/>
          <w:szCs w:val="24"/>
          <w:lang w:val="en-US"/>
        </w:rPr>
      </w:pPr>
      <w:r w:rsidRPr="00F23958">
        <w:rPr>
          <w:spacing w:val="4"/>
          <w:szCs w:val="24"/>
          <w:lang w:val="en-US"/>
        </w:rPr>
        <w:t xml:space="preserve">In December 2019, the first cases of SARS-CoV2 were detected in Wuhan. In Uruguay, since March 16, teaching, sports and public entertainment activities were suspended. Several countries reported a marked decrease in emergency room visits. Some children presented occasional illnesses or decompensations from chronic illnesses, consulting late with the risk that this implies. The objective of the work is to make a description and analysis of late consultations during the pandemic. A multicenter, descriptive and analytical study was carried out between March 13 and July 29, 2020. “Late consultation” was defined as admissions for: Acute injuries with more </w:t>
      </w:r>
      <w:r w:rsidRPr="00F23958">
        <w:rPr>
          <w:spacing w:val="4"/>
          <w:szCs w:val="24"/>
          <w:lang w:val="en-US"/>
        </w:rPr>
        <w:lastRenderedPageBreak/>
        <w:t xml:space="preserve">than 6 hours of evolution, fever greater than 72 hours of evolution, difficulty respiratory disease with more than 12 hours of evolution, acute symptoms such as abdominal pain of more than 24 hours of evolution, symptoms of more than 12 hours of evolution in children with chronic diseases that determined decompensation and admission. 27 centers were included. A total of 34,707 emergency consultations were registered, 189 children were included for the study. The average age was 6 years. The delay time in the consultation averaged 97 hours. 21 patients required admission to the ICU. Complications were recorded in 14 patients. Appendicitis predominated among the diagnoses at discharge. This research revealed the existence of late consultations in our country. This helps to weigh the negative impact of the pandemic on the pediatric population. </w:t>
      </w:r>
    </w:p>
    <w:p w14:paraId="0D503CA1" w14:textId="58D6DCD5" w:rsidR="002F7AD8" w:rsidRDefault="00F23958" w:rsidP="00F23958">
      <w:pPr>
        <w:jc w:val="left"/>
        <w:rPr>
          <w:szCs w:val="24"/>
          <w:lang w:val="en-US"/>
        </w:rPr>
      </w:pPr>
      <w:r w:rsidRPr="00F23958">
        <w:rPr>
          <w:rStyle w:val="azul"/>
          <w:rFonts w:ascii="Verdana" w:hAnsi="Verdana"/>
          <w:color w:val="auto"/>
          <w:szCs w:val="24"/>
          <w:lang w:val="en-US"/>
        </w:rPr>
        <w:t>Key words:</w:t>
      </w:r>
      <w:r>
        <w:rPr>
          <w:rStyle w:val="azul"/>
          <w:rFonts w:ascii="Verdana" w:hAnsi="Verdana"/>
          <w:color w:val="auto"/>
          <w:szCs w:val="24"/>
          <w:lang w:val="en-US"/>
        </w:rPr>
        <w:t xml:space="preserve"> </w:t>
      </w:r>
      <w:r w:rsidRPr="00F23958">
        <w:rPr>
          <w:szCs w:val="24"/>
          <w:lang w:val="en-US"/>
        </w:rPr>
        <w:t>COVID- 19</w:t>
      </w:r>
      <w:r>
        <w:rPr>
          <w:szCs w:val="24"/>
          <w:lang w:val="en-US"/>
        </w:rPr>
        <w:t xml:space="preserve">; </w:t>
      </w:r>
      <w:r w:rsidRPr="00F23958">
        <w:rPr>
          <w:szCs w:val="24"/>
          <w:lang w:val="en-US"/>
        </w:rPr>
        <w:t>Delayed consultation</w:t>
      </w:r>
      <w:r>
        <w:rPr>
          <w:szCs w:val="24"/>
          <w:lang w:val="en-US"/>
        </w:rPr>
        <w:t xml:space="preserve">; </w:t>
      </w:r>
      <w:r w:rsidRPr="00F23958">
        <w:rPr>
          <w:szCs w:val="24"/>
          <w:lang w:val="en-US"/>
        </w:rPr>
        <w:t>Emergencies</w:t>
      </w:r>
      <w:r>
        <w:rPr>
          <w:szCs w:val="24"/>
          <w:lang w:val="en-US"/>
        </w:rPr>
        <w:t xml:space="preserve">; </w:t>
      </w:r>
      <w:r w:rsidRPr="00F23958">
        <w:rPr>
          <w:szCs w:val="24"/>
          <w:lang w:val="en-US"/>
        </w:rPr>
        <w:t>Pediatrics</w:t>
      </w:r>
    </w:p>
    <w:p w14:paraId="45E2AFF2" w14:textId="77777777" w:rsidR="00F23958" w:rsidRPr="00F23958" w:rsidRDefault="00F23958" w:rsidP="00F23958">
      <w:pPr>
        <w:jc w:val="left"/>
        <w:rPr>
          <w:szCs w:val="24"/>
          <w:lang w:val="en-US"/>
        </w:rPr>
      </w:pPr>
    </w:p>
    <w:p w14:paraId="47251E3F" w14:textId="77777777" w:rsidR="00F23958" w:rsidRDefault="00F23958" w:rsidP="00F23958">
      <w:pPr>
        <w:jc w:val="left"/>
        <w:rPr>
          <w:b/>
          <w:szCs w:val="24"/>
        </w:rPr>
      </w:pPr>
      <w:r w:rsidRPr="00F23958">
        <w:rPr>
          <w:b/>
          <w:szCs w:val="24"/>
        </w:rPr>
        <w:t>Resumo</w:t>
      </w:r>
      <w:r>
        <w:rPr>
          <w:b/>
          <w:szCs w:val="24"/>
        </w:rPr>
        <w:t>:</w:t>
      </w:r>
    </w:p>
    <w:p w14:paraId="611EB032" w14:textId="76063824" w:rsidR="002F7AD8" w:rsidRPr="00F23958" w:rsidRDefault="00F23958" w:rsidP="00F23958">
      <w:pPr>
        <w:jc w:val="left"/>
        <w:rPr>
          <w:spacing w:val="4"/>
          <w:szCs w:val="24"/>
        </w:rPr>
      </w:pPr>
      <w:proofErr w:type="spellStart"/>
      <w:r w:rsidRPr="00F23958">
        <w:rPr>
          <w:spacing w:val="4"/>
          <w:szCs w:val="24"/>
        </w:rPr>
        <w:t>Em</w:t>
      </w:r>
      <w:proofErr w:type="spellEnd"/>
      <w:r w:rsidRPr="00F23958">
        <w:rPr>
          <w:spacing w:val="4"/>
          <w:szCs w:val="24"/>
        </w:rPr>
        <w:t xml:space="preserve"> </w:t>
      </w:r>
      <w:proofErr w:type="spellStart"/>
      <w:r w:rsidRPr="00F23958">
        <w:rPr>
          <w:spacing w:val="4"/>
          <w:szCs w:val="24"/>
        </w:rPr>
        <w:t>dezembro</w:t>
      </w:r>
      <w:proofErr w:type="spellEnd"/>
      <w:r w:rsidRPr="00F23958">
        <w:rPr>
          <w:spacing w:val="4"/>
          <w:szCs w:val="24"/>
        </w:rPr>
        <w:t xml:space="preserve"> de 2019, </w:t>
      </w:r>
      <w:proofErr w:type="spellStart"/>
      <w:r w:rsidRPr="00F23958">
        <w:rPr>
          <w:spacing w:val="4"/>
          <w:szCs w:val="24"/>
        </w:rPr>
        <w:t>em</w:t>
      </w:r>
      <w:proofErr w:type="spellEnd"/>
      <w:r w:rsidRPr="00F23958">
        <w:rPr>
          <w:spacing w:val="4"/>
          <w:szCs w:val="24"/>
        </w:rPr>
        <w:t xml:space="preserve"> Wuhan, </w:t>
      </w:r>
      <w:proofErr w:type="spellStart"/>
      <w:r w:rsidRPr="00F23958">
        <w:rPr>
          <w:spacing w:val="4"/>
          <w:szCs w:val="24"/>
        </w:rPr>
        <w:t>foram</w:t>
      </w:r>
      <w:proofErr w:type="spellEnd"/>
      <w:r w:rsidRPr="00F23958">
        <w:rPr>
          <w:spacing w:val="4"/>
          <w:szCs w:val="24"/>
        </w:rPr>
        <w:t xml:space="preserve"> detectados os </w:t>
      </w:r>
      <w:proofErr w:type="spellStart"/>
      <w:r w:rsidRPr="00F23958">
        <w:rPr>
          <w:spacing w:val="4"/>
          <w:szCs w:val="24"/>
        </w:rPr>
        <w:t>primeiros</w:t>
      </w:r>
      <w:proofErr w:type="spellEnd"/>
      <w:r w:rsidRPr="00F23958">
        <w:rPr>
          <w:spacing w:val="4"/>
          <w:szCs w:val="24"/>
        </w:rPr>
        <w:t xml:space="preserve"> casos de SARS-CoV2. No </w:t>
      </w:r>
      <w:proofErr w:type="spellStart"/>
      <w:r w:rsidRPr="00F23958">
        <w:rPr>
          <w:spacing w:val="4"/>
          <w:szCs w:val="24"/>
        </w:rPr>
        <w:t>Uruguai</w:t>
      </w:r>
      <w:proofErr w:type="spellEnd"/>
      <w:r w:rsidRPr="00F23958">
        <w:rPr>
          <w:spacing w:val="4"/>
          <w:szCs w:val="24"/>
        </w:rPr>
        <w:t xml:space="preserve">, desde 16 de </w:t>
      </w:r>
      <w:proofErr w:type="spellStart"/>
      <w:r w:rsidRPr="00F23958">
        <w:rPr>
          <w:spacing w:val="4"/>
          <w:szCs w:val="24"/>
        </w:rPr>
        <w:t>março</w:t>
      </w:r>
      <w:proofErr w:type="spellEnd"/>
      <w:r w:rsidRPr="00F23958">
        <w:rPr>
          <w:spacing w:val="4"/>
          <w:szCs w:val="24"/>
        </w:rPr>
        <w:t xml:space="preserve">, as </w:t>
      </w:r>
      <w:proofErr w:type="spellStart"/>
      <w:r w:rsidRPr="00F23958">
        <w:rPr>
          <w:spacing w:val="4"/>
          <w:szCs w:val="24"/>
        </w:rPr>
        <w:t>atividades</w:t>
      </w:r>
      <w:proofErr w:type="spellEnd"/>
      <w:r w:rsidRPr="00F23958">
        <w:rPr>
          <w:spacing w:val="4"/>
          <w:szCs w:val="24"/>
        </w:rPr>
        <w:t xml:space="preserve"> de </w:t>
      </w:r>
      <w:proofErr w:type="spellStart"/>
      <w:r w:rsidRPr="00F23958">
        <w:rPr>
          <w:spacing w:val="4"/>
          <w:szCs w:val="24"/>
        </w:rPr>
        <w:t>ensino</w:t>
      </w:r>
      <w:proofErr w:type="spellEnd"/>
      <w:r w:rsidRPr="00F23958">
        <w:rPr>
          <w:spacing w:val="4"/>
          <w:szCs w:val="24"/>
        </w:rPr>
        <w:t xml:space="preserve">, </w:t>
      </w:r>
      <w:proofErr w:type="spellStart"/>
      <w:r w:rsidRPr="00F23958">
        <w:rPr>
          <w:spacing w:val="4"/>
          <w:szCs w:val="24"/>
        </w:rPr>
        <w:t>esporte</w:t>
      </w:r>
      <w:proofErr w:type="spellEnd"/>
      <w:r w:rsidRPr="00F23958">
        <w:rPr>
          <w:spacing w:val="4"/>
          <w:szCs w:val="24"/>
        </w:rPr>
        <w:t xml:space="preserve"> e </w:t>
      </w:r>
      <w:proofErr w:type="spellStart"/>
      <w:r w:rsidRPr="00F23958">
        <w:rPr>
          <w:spacing w:val="4"/>
          <w:szCs w:val="24"/>
        </w:rPr>
        <w:t>entretenimento</w:t>
      </w:r>
      <w:proofErr w:type="spellEnd"/>
      <w:r w:rsidRPr="00F23958">
        <w:rPr>
          <w:spacing w:val="4"/>
          <w:szCs w:val="24"/>
        </w:rPr>
        <w:t xml:space="preserve"> público </w:t>
      </w:r>
      <w:proofErr w:type="spellStart"/>
      <w:r w:rsidRPr="00F23958">
        <w:rPr>
          <w:spacing w:val="4"/>
          <w:szCs w:val="24"/>
        </w:rPr>
        <w:t>foram</w:t>
      </w:r>
      <w:proofErr w:type="spellEnd"/>
      <w:r w:rsidRPr="00F23958">
        <w:rPr>
          <w:spacing w:val="4"/>
          <w:szCs w:val="24"/>
        </w:rPr>
        <w:t xml:space="preserve"> suspensas. </w:t>
      </w:r>
      <w:proofErr w:type="spellStart"/>
      <w:r w:rsidRPr="00F23958">
        <w:rPr>
          <w:spacing w:val="4"/>
          <w:szCs w:val="24"/>
        </w:rPr>
        <w:t>Vários</w:t>
      </w:r>
      <w:proofErr w:type="spellEnd"/>
      <w:r w:rsidRPr="00F23958">
        <w:rPr>
          <w:spacing w:val="4"/>
          <w:szCs w:val="24"/>
        </w:rPr>
        <w:t xml:space="preserve"> países </w:t>
      </w:r>
      <w:proofErr w:type="spellStart"/>
      <w:r w:rsidRPr="00F23958">
        <w:rPr>
          <w:spacing w:val="4"/>
          <w:szCs w:val="24"/>
        </w:rPr>
        <w:t>relataram</w:t>
      </w:r>
      <w:proofErr w:type="spellEnd"/>
      <w:r w:rsidRPr="00F23958">
        <w:rPr>
          <w:spacing w:val="4"/>
          <w:szCs w:val="24"/>
        </w:rPr>
        <w:t xml:space="preserve"> </w:t>
      </w:r>
      <w:proofErr w:type="spellStart"/>
      <w:r w:rsidRPr="00F23958">
        <w:rPr>
          <w:spacing w:val="4"/>
          <w:szCs w:val="24"/>
        </w:rPr>
        <w:t>uma</w:t>
      </w:r>
      <w:proofErr w:type="spellEnd"/>
      <w:r w:rsidRPr="00F23958">
        <w:rPr>
          <w:spacing w:val="4"/>
          <w:szCs w:val="24"/>
        </w:rPr>
        <w:t xml:space="preserve"> </w:t>
      </w:r>
      <w:proofErr w:type="spellStart"/>
      <w:r w:rsidRPr="00F23958">
        <w:rPr>
          <w:spacing w:val="4"/>
          <w:szCs w:val="24"/>
        </w:rPr>
        <w:t>diminuição</w:t>
      </w:r>
      <w:proofErr w:type="spellEnd"/>
      <w:r w:rsidRPr="00F23958">
        <w:rPr>
          <w:spacing w:val="4"/>
          <w:szCs w:val="24"/>
        </w:rPr>
        <w:t xml:space="preserve"> acentuada </w:t>
      </w:r>
      <w:proofErr w:type="spellStart"/>
      <w:r w:rsidRPr="00F23958">
        <w:rPr>
          <w:spacing w:val="4"/>
          <w:szCs w:val="24"/>
        </w:rPr>
        <w:t>nas</w:t>
      </w:r>
      <w:proofErr w:type="spellEnd"/>
      <w:r w:rsidRPr="00F23958">
        <w:rPr>
          <w:spacing w:val="4"/>
          <w:szCs w:val="24"/>
        </w:rPr>
        <w:t xml:space="preserve"> visitas </w:t>
      </w:r>
      <w:proofErr w:type="spellStart"/>
      <w:r w:rsidRPr="00F23958">
        <w:rPr>
          <w:spacing w:val="4"/>
          <w:szCs w:val="24"/>
        </w:rPr>
        <w:t>ao</w:t>
      </w:r>
      <w:proofErr w:type="spellEnd"/>
      <w:r w:rsidRPr="00F23958">
        <w:rPr>
          <w:spacing w:val="4"/>
          <w:szCs w:val="24"/>
        </w:rPr>
        <w:t xml:space="preserve"> pronto-socorro. </w:t>
      </w:r>
      <w:proofErr w:type="spellStart"/>
      <w:r w:rsidRPr="00F23958">
        <w:rPr>
          <w:spacing w:val="4"/>
          <w:szCs w:val="24"/>
        </w:rPr>
        <w:t>Algumas</w:t>
      </w:r>
      <w:proofErr w:type="spellEnd"/>
      <w:r w:rsidRPr="00F23958">
        <w:rPr>
          <w:spacing w:val="4"/>
          <w:szCs w:val="24"/>
        </w:rPr>
        <w:t xml:space="preserve"> </w:t>
      </w:r>
      <w:proofErr w:type="spellStart"/>
      <w:r w:rsidRPr="00F23958">
        <w:rPr>
          <w:spacing w:val="4"/>
          <w:szCs w:val="24"/>
        </w:rPr>
        <w:t>crianças</w:t>
      </w:r>
      <w:proofErr w:type="spellEnd"/>
      <w:r w:rsidRPr="00F23958">
        <w:rPr>
          <w:spacing w:val="4"/>
          <w:szCs w:val="24"/>
        </w:rPr>
        <w:t xml:space="preserve"> </w:t>
      </w:r>
      <w:proofErr w:type="spellStart"/>
      <w:r w:rsidRPr="00F23958">
        <w:rPr>
          <w:spacing w:val="4"/>
          <w:szCs w:val="24"/>
        </w:rPr>
        <w:t>apresentavam</w:t>
      </w:r>
      <w:proofErr w:type="spellEnd"/>
      <w:r w:rsidRPr="00F23958">
        <w:rPr>
          <w:spacing w:val="4"/>
          <w:szCs w:val="24"/>
        </w:rPr>
        <w:t xml:space="preserve"> </w:t>
      </w:r>
      <w:proofErr w:type="spellStart"/>
      <w:r w:rsidRPr="00F23958">
        <w:rPr>
          <w:spacing w:val="4"/>
          <w:szCs w:val="24"/>
        </w:rPr>
        <w:t>doenças</w:t>
      </w:r>
      <w:proofErr w:type="spellEnd"/>
      <w:r w:rsidRPr="00F23958">
        <w:rPr>
          <w:spacing w:val="4"/>
          <w:szCs w:val="24"/>
        </w:rPr>
        <w:t xml:space="preserve"> </w:t>
      </w:r>
      <w:proofErr w:type="spellStart"/>
      <w:r w:rsidRPr="00F23958">
        <w:rPr>
          <w:spacing w:val="4"/>
          <w:szCs w:val="24"/>
        </w:rPr>
        <w:t>ocasionais</w:t>
      </w:r>
      <w:proofErr w:type="spellEnd"/>
      <w:r w:rsidRPr="00F23958">
        <w:rPr>
          <w:spacing w:val="4"/>
          <w:szCs w:val="24"/>
        </w:rPr>
        <w:t xml:space="preserve"> </w:t>
      </w:r>
      <w:proofErr w:type="spellStart"/>
      <w:r w:rsidRPr="00F23958">
        <w:rPr>
          <w:spacing w:val="4"/>
          <w:szCs w:val="24"/>
        </w:rPr>
        <w:t>ou</w:t>
      </w:r>
      <w:proofErr w:type="spellEnd"/>
      <w:r w:rsidRPr="00F23958">
        <w:rPr>
          <w:spacing w:val="4"/>
          <w:szCs w:val="24"/>
        </w:rPr>
        <w:t xml:space="preserve"> </w:t>
      </w:r>
      <w:proofErr w:type="spellStart"/>
      <w:r w:rsidRPr="00F23958">
        <w:rPr>
          <w:spacing w:val="4"/>
          <w:szCs w:val="24"/>
        </w:rPr>
        <w:t>descompensações</w:t>
      </w:r>
      <w:proofErr w:type="spellEnd"/>
      <w:r w:rsidRPr="00F23958">
        <w:rPr>
          <w:spacing w:val="4"/>
          <w:szCs w:val="24"/>
        </w:rPr>
        <w:t xml:space="preserve"> de </w:t>
      </w:r>
      <w:proofErr w:type="spellStart"/>
      <w:r w:rsidRPr="00F23958">
        <w:rPr>
          <w:spacing w:val="4"/>
          <w:szCs w:val="24"/>
        </w:rPr>
        <w:t>doenças</w:t>
      </w:r>
      <w:proofErr w:type="spellEnd"/>
      <w:r w:rsidRPr="00F23958">
        <w:rPr>
          <w:spacing w:val="4"/>
          <w:szCs w:val="24"/>
        </w:rPr>
        <w:t xml:space="preserve"> </w:t>
      </w:r>
      <w:proofErr w:type="spellStart"/>
      <w:r w:rsidRPr="00F23958">
        <w:rPr>
          <w:spacing w:val="4"/>
          <w:szCs w:val="24"/>
        </w:rPr>
        <w:t>crônicas</w:t>
      </w:r>
      <w:proofErr w:type="spellEnd"/>
      <w:r w:rsidRPr="00F23958">
        <w:rPr>
          <w:spacing w:val="4"/>
          <w:szCs w:val="24"/>
        </w:rPr>
        <w:t xml:space="preserve">, consultando </w:t>
      </w:r>
      <w:proofErr w:type="spellStart"/>
      <w:r w:rsidRPr="00F23958">
        <w:rPr>
          <w:spacing w:val="4"/>
          <w:szCs w:val="24"/>
        </w:rPr>
        <w:t>tardiamente</w:t>
      </w:r>
      <w:proofErr w:type="spellEnd"/>
      <w:r w:rsidRPr="00F23958">
        <w:rPr>
          <w:spacing w:val="4"/>
          <w:szCs w:val="24"/>
        </w:rPr>
        <w:t xml:space="preserve"> os riscos que </w:t>
      </w:r>
      <w:proofErr w:type="spellStart"/>
      <w:r w:rsidRPr="00F23958">
        <w:rPr>
          <w:spacing w:val="4"/>
          <w:szCs w:val="24"/>
        </w:rPr>
        <w:t>isso</w:t>
      </w:r>
      <w:proofErr w:type="spellEnd"/>
      <w:r w:rsidRPr="00F23958">
        <w:rPr>
          <w:spacing w:val="4"/>
          <w:szCs w:val="24"/>
        </w:rPr>
        <w:t xml:space="preserve"> implica. O objetivo do </w:t>
      </w:r>
      <w:proofErr w:type="spellStart"/>
      <w:r w:rsidRPr="00F23958">
        <w:rPr>
          <w:spacing w:val="4"/>
          <w:szCs w:val="24"/>
        </w:rPr>
        <w:t>trabalho</w:t>
      </w:r>
      <w:proofErr w:type="spellEnd"/>
      <w:r w:rsidRPr="00F23958">
        <w:rPr>
          <w:spacing w:val="4"/>
          <w:szCs w:val="24"/>
        </w:rPr>
        <w:t xml:space="preserve"> é </w:t>
      </w:r>
      <w:proofErr w:type="spellStart"/>
      <w:r w:rsidRPr="00F23958">
        <w:rPr>
          <w:spacing w:val="4"/>
          <w:szCs w:val="24"/>
        </w:rPr>
        <w:t>fazer</w:t>
      </w:r>
      <w:proofErr w:type="spellEnd"/>
      <w:r w:rsidRPr="00F23958">
        <w:rPr>
          <w:spacing w:val="4"/>
          <w:szCs w:val="24"/>
        </w:rPr>
        <w:t xml:space="preserve"> </w:t>
      </w:r>
      <w:proofErr w:type="spellStart"/>
      <w:r w:rsidRPr="00F23958">
        <w:rPr>
          <w:spacing w:val="4"/>
          <w:szCs w:val="24"/>
        </w:rPr>
        <w:t>uma</w:t>
      </w:r>
      <w:proofErr w:type="spellEnd"/>
      <w:r w:rsidRPr="00F23958">
        <w:rPr>
          <w:spacing w:val="4"/>
          <w:szCs w:val="24"/>
        </w:rPr>
        <w:t xml:space="preserve"> </w:t>
      </w:r>
      <w:proofErr w:type="spellStart"/>
      <w:r w:rsidRPr="00F23958">
        <w:rPr>
          <w:spacing w:val="4"/>
          <w:szCs w:val="24"/>
        </w:rPr>
        <w:t>descrição</w:t>
      </w:r>
      <w:proofErr w:type="spellEnd"/>
      <w:r w:rsidRPr="00F23958">
        <w:rPr>
          <w:spacing w:val="4"/>
          <w:szCs w:val="24"/>
        </w:rPr>
        <w:t xml:space="preserve"> e </w:t>
      </w:r>
      <w:proofErr w:type="spellStart"/>
      <w:r w:rsidRPr="00F23958">
        <w:rPr>
          <w:spacing w:val="4"/>
          <w:szCs w:val="24"/>
        </w:rPr>
        <w:t>análise</w:t>
      </w:r>
      <w:proofErr w:type="spellEnd"/>
      <w:r w:rsidRPr="00F23958">
        <w:rPr>
          <w:spacing w:val="4"/>
          <w:szCs w:val="24"/>
        </w:rPr>
        <w:t xml:space="preserve"> das consultas </w:t>
      </w:r>
      <w:proofErr w:type="spellStart"/>
      <w:r w:rsidRPr="00F23958">
        <w:rPr>
          <w:spacing w:val="4"/>
          <w:szCs w:val="24"/>
        </w:rPr>
        <w:t>tardias</w:t>
      </w:r>
      <w:proofErr w:type="spellEnd"/>
      <w:r w:rsidRPr="00F23958">
        <w:rPr>
          <w:spacing w:val="4"/>
          <w:szCs w:val="24"/>
        </w:rPr>
        <w:t xml:space="preserve"> durante a pandemia. </w:t>
      </w:r>
      <w:proofErr w:type="spellStart"/>
      <w:r w:rsidRPr="00F23958">
        <w:rPr>
          <w:spacing w:val="4"/>
          <w:szCs w:val="24"/>
        </w:rPr>
        <w:t>Um</w:t>
      </w:r>
      <w:proofErr w:type="spellEnd"/>
      <w:r w:rsidRPr="00F23958">
        <w:rPr>
          <w:spacing w:val="4"/>
          <w:szCs w:val="24"/>
        </w:rPr>
        <w:t xml:space="preserve"> </w:t>
      </w:r>
      <w:proofErr w:type="spellStart"/>
      <w:r w:rsidRPr="00F23958">
        <w:rPr>
          <w:spacing w:val="4"/>
          <w:szCs w:val="24"/>
        </w:rPr>
        <w:t>estudo</w:t>
      </w:r>
      <w:proofErr w:type="spellEnd"/>
      <w:r w:rsidRPr="00F23958">
        <w:rPr>
          <w:spacing w:val="4"/>
          <w:szCs w:val="24"/>
        </w:rPr>
        <w:t xml:space="preserve"> </w:t>
      </w:r>
      <w:proofErr w:type="spellStart"/>
      <w:r w:rsidRPr="00F23958">
        <w:rPr>
          <w:spacing w:val="4"/>
          <w:szCs w:val="24"/>
        </w:rPr>
        <w:t>multicêntrico</w:t>
      </w:r>
      <w:proofErr w:type="spellEnd"/>
      <w:r w:rsidRPr="00F23958">
        <w:rPr>
          <w:spacing w:val="4"/>
          <w:szCs w:val="24"/>
        </w:rPr>
        <w:t xml:space="preserve">, </w:t>
      </w:r>
      <w:proofErr w:type="spellStart"/>
      <w:r w:rsidRPr="00F23958">
        <w:rPr>
          <w:spacing w:val="4"/>
          <w:szCs w:val="24"/>
        </w:rPr>
        <w:t>descritivo</w:t>
      </w:r>
      <w:proofErr w:type="spellEnd"/>
      <w:r w:rsidRPr="00F23958">
        <w:rPr>
          <w:spacing w:val="4"/>
          <w:szCs w:val="24"/>
        </w:rPr>
        <w:t xml:space="preserve"> e analítico </w:t>
      </w:r>
      <w:proofErr w:type="spellStart"/>
      <w:r w:rsidRPr="00F23958">
        <w:rPr>
          <w:spacing w:val="4"/>
          <w:szCs w:val="24"/>
        </w:rPr>
        <w:t>foi</w:t>
      </w:r>
      <w:proofErr w:type="spellEnd"/>
      <w:r w:rsidRPr="00F23958">
        <w:rPr>
          <w:spacing w:val="4"/>
          <w:szCs w:val="24"/>
        </w:rPr>
        <w:t xml:space="preserve"> realizado entre 13 de </w:t>
      </w:r>
      <w:proofErr w:type="spellStart"/>
      <w:r w:rsidRPr="00F23958">
        <w:rPr>
          <w:spacing w:val="4"/>
          <w:szCs w:val="24"/>
        </w:rPr>
        <w:t>março</w:t>
      </w:r>
      <w:proofErr w:type="spellEnd"/>
      <w:r w:rsidRPr="00F23958">
        <w:rPr>
          <w:spacing w:val="4"/>
          <w:szCs w:val="24"/>
        </w:rPr>
        <w:t xml:space="preserve"> e 29 de </w:t>
      </w:r>
      <w:proofErr w:type="spellStart"/>
      <w:r w:rsidRPr="00F23958">
        <w:rPr>
          <w:spacing w:val="4"/>
          <w:szCs w:val="24"/>
        </w:rPr>
        <w:t>julho</w:t>
      </w:r>
      <w:proofErr w:type="spellEnd"/>
      <w:r w:rsidRPr="00F23958">
        <w:rPr>
          <w:spacing w:val="4"/>
          <w:szCs w:val="24"/>
        </w:rPr>
        <w:t xml:space="preserve"> de 2020. Consulta </w:t>
      </w:r>
      <w:proofErr w:type="spellStart"/>
      <w:r w:rsidRPr="00F23958">
        <w:rPr>
          <w:spacing w:val="4"/>
          <w:szCs w:val="24"/>
        </w:rPr>
        <w:t>tardia</w:t>
      </w:r>
      <w:proofErr w:type="spellEnd"/>
      <w:r w:rsidRPr="00F23958">
        <w:rPr>
          <w:spacing w:val="4"/>
          <w:szCs w:val="24"/>
        </w:rPr>
        <w:t xml:space="preserve"> </w:t>
      </w:r>
      <w:proofErr w:type="spellStart"/>
      <w:r w:rsidRPr="00F23958">
        <w:rPr>
          <w:spacing w:val="4"/>
          <w:szCs w:val="24"/>
        </w:rPr>
        <w:t>foi</w:t>
      </w:r>
      <w:proofErr w:type="spellEnd"/>
      <w:r w:rsidRPr="00F23958">
        <w:rPr>
          <w:spacing w:val="4"/>
          <w:szCs w:val="24"/>
        </w:rPr>
        <w:t xml:space="preserve"> definida como </w:t>
      </w:r>
      <w:proofErr w:type="spellStart"/>
      <w:r w:rsidRPr="00F23958">
        <w:rPr>
          <w:spacing w:val="4"/>
          <w:szCs w:val="24"/>
        </w:rPr>
        <w:t>internações</w:t>
      </w:r>
      <w:proofErr w:type="spellEnd"/>
      <w:r w:rsidRPr="00F23958">
        <w:rPr>
          <w:spacing w:val="4"/>
          <w:szCs w:val="24"/>
        </w:rPr>
        <w:t xml:space="preserve"> por: </w:t>
      </w:r>
      <w:proofErr w:type="spellStart"/>
      <w:r w:rsidRPr="00F23958">
        <w:rPr>
          <w:spacing w:val="4"/>
          <w:szCs w:val="24"/>
        </w:rPr>
        <w:t>Lesões</w:t>
      </w:r>
      <w:proofErr w:type="spellEnd"/>
      <w:r w:rsidRPr="00F23958">
        <w:rPr>
          <w:spacing w:val="4"/>
          <w:szCs w:val="24"/>
        </w:rPr>
        <w:t xml:space="preserve"> agudas </w:t>
      </w:r>
      <w:proofErr w:type="spellStart"/>
      <w:r w:rsidRPr="00F23958">
        <w:rPr>
          <w:spacing w:val="4"/>
          <w:szCs w:val="24"/>
        </w:rPr>
        <w:t>com</w:t>
      </w:r>
      <w:proofErr w:type="spellEnd"/>
      <w:r w:rsidRPr="00F23958">
        <w:rPr>
          <w:spacing w:val="4"/>
          <w:szCs w:val="24"/>
        </w:rPr>
        <w:t xml:space="preserve"> </w:t>
      </w:r>
      <w:proofErr w:type="spellStart"/>
      <w:r w:rsidRPr="00F23958">
        <w:rPr>
          <w:spacing w:val="4"/>
          <w:szCs w:val="24"/>
        </w:rPr>
        <w:t>mais</w:t>
      </w:r>
      <w:proofErr w:type="spellEnd"/>
      <w:r w:rsidRPr="00F23958">
        <w:rPr>
          <w:spacing w:val="4"/>
          <w:szCs w:val="24"/>
        </w:rPr>
        <w:t xml:space="preserve"> de 6 horas de </w:t>
      </w:r>
      <w:proofErr w:type="spellStart"/>
      <w:r w:rsidRPr="00F23958">
        <w:rPr>
          <w:spacing w:val="4"/>
          <w:szCs w:val="24"/>
        </w:rPr>
        <w:t>evolução</w:t>
      </w:r>
      <w:proofErr w:type="spellEnd"/>
      <w:r w:rsidRPr="00F23958">
        <w:rPr>
          <w:spacing w:val="4"/>
          <w:szCs w:val="24"/>
        </w:rPr>
        <w:t xml:space="preserve">, </w:t>
      </w:r>
      <w:proofErr w:type="spellStart"/>
      <w:r w:rsidRPr="00F23958">
        <w:rPr>
          <w:spacing w:val="4"/>
          <w:szCs w:val="24"/>
        </w:rPr>
        <w:t>febre</w:t>
      </w:r>
      <w:proofErr w:type="spellEnd"/>
      <w:r w:rsidRPr="00F23958">
        <w:rPr>
          <w:spacing w:val="4"/>
          <w:szCs w:val="24"/>
        </w:rPr>
        <w:t xml:space="preserve"> </w:t>
      </w:r>
      <w:proofErr w:type="spellStart"/>
      <w:r w:rsidRPr="00F23958">
        <w:rPr>
          <w:spacing w:val="4"/>
          <w:szCs w:val="24"/>
        </w:rPr>
        <w:t>maior</w:t>
      </w:r>
      <w:proofErr w:type="spellEnd"/>
      <w:r w:rsidRPr="00F23958">
        <w:rPr>
          <w:spacing w:val="4"/>
          <w:szCs w:val="24"/>
        </w:rPr>
        <w:t xml:space="preserve"> que 72 horas de </w:t>
      </w:r>
      <w:proofErr w:type="spellStart"/>
      <w:r w:rsidRPr="00F23958">
        <w:rPr>
          <w:spacing w:val="4"/>
          <w:szCs w:val="24"/>
        </w:rPr>
        <w:t>evolução</w:t>
      </w:r>
      <w:proofErr w:type="spellEnd"/>
      <w:r w:rsidRPr="00F23958">
        <w:rPr>
          <w:spacing w:val="4"/>
          <w:szCs w:val="24"/>
        </w:rPr>
        <w:t xml:space="preserve">, </w:t>
      </w:r>
      <w:proofErr w:type="spellStart"/>
      <w:r w:rsidRPr="00F23958">
        <w:rPr>
          <w:spacing w:val="4"/>
          <w:szCs w:val="24"/>
        </w:rPr>
        <w:t>dificuldade</w:t>
      </w:r>
      <w:proofErr w:type="spellEnd"/>
      <w:r w:rsidRPr="00F23958">
        <w:rPr>
          <w:spacing w:val="4"/>
          <w:szCs w:val="24"/>
        </w:rPr>
        <w:t xml:space="preserve"> </w:t>
      </w:r>
      <w:proofErr w:type="spellStart"/>
      <w:r w:rsidRPr="00F23958">
        <w:rPr>
          <w:spacing w:val="4"/>
          <w:szCs w:val="24"/>
        </w:rPr>
        <w:t>respiratória</w:t>
      </w:r>
      <w:proofErr w:type="spellEnd"/>
      <w:r w:rsidRPr="00F23958">
        <w:rPr>
          <w:spacing w:val="4"/>
          <w:szCs w:val="24"/>
        </w:rPr>
        <w:t xml:space="preserve"> </w:t>
      </w:r>
      <w:proofErr w:type="spellStart"/>
      <w:r w:rsidRPr="00F23958">
        <w:rPr>
          <w:spacing w:val="4"/>
          <w:szCs w:val="24"/>
        </w:rPr>
        <w:t>com</w:t>
      </w:r>
      <w:proofErr w:type="spellEnd"/>
      <w:r w:rsidRPr="00F23958">
        <w:rPr>
          <w:spacing w:val="4"/>
          <w:szCs w:val="24"/>
        </w:rPr>
        <w:t xml:space="preserve"> </w:t>
      </w:r>
      <w:proofErr w:type="spellStart"/>
      <w:r w:rsidRPr="00F23958">
        <w:rPr>
          <w:spacing w:val="4"/>
          <w:szCs w:val="24"/>
        </w:rPr>
        <w:t>mais</w:t>
      </w:r>
      <w:proofErr w:type="spellEnd"/>
      <w:r w:rsidRPr="00F23958">
        <w:rPr>
          <w:spacing w:val="4"/>
          <w:szCs w:val="24"/>
        </w:rPr>
        <w:t xml:space="preserve"> de 12 horas de </w:t>
      </w:r>
      <w:proofErr w:type="spellStart"/>
      <w:r w:rsidRPr="00F23958">
        <w:rPr>
          <w:spacing w:val="4"/>
          <w:szCs w:val="24"/>
        </w:rPr>
        <w:t>evolução</w:t>
      </w:r>
      <w:proofErr w:type="spellEnd"/>
      <w:r w:rsidRPr="00F23958">
        <w:rPr>
          <w:spacing w:val="4"/>
          <w:szCs w:val="24"/>
        </w:rPr>
        <w:t xml:space="preserve">, </w:t>
      </w:r>
      <w:proofErr w:type="spellStart"/>
      <w:r w:rsidRPr="00F23958">
        <w:rPr>
          <w:spacing w:val="4"/>
          <w:szCs w:val="24"/>
        </w:rPr>
        <w:t>sintomas</w:t>
      </w:r>
      <w:proofErr w:type="spellEnd"/>
      <w:r w:rsidRPr="00F23958">
        <w:rPr>
          <w:spacing w:val="4"/>
          <w:szCs w:val="24"/>
        </w:rPr>
        <w:t xml:space="preserve"> agudos como </w:t>
      </w:r>
      <w:proofErr w:type="spellStart"/>
      <w:r w:rsidRPr="00F23958">
        <w:rPr>
          <w:spacing w:val="4"/>
          <w:szCs w:val="24"/>
        </w:rPr>
        <w:t>dor</w:t>
      </w:r>
      <w:proofErr w:type="spellEnd"/>
      <w:r w:rsidRPr="00F23958">
        <w:rPr>
          <w:spacing w:val="4"/>
          <w:szCs w:val="24"/>
        </w:rPr>
        <w:t xml:space="preserve"> abdominal </w:t>
      </w:r>
      <w:proofErr w:type="spellStart"/>
      <w:r w:rsidRPr="00F23958">
        <w:rPr>
          <w:spacing w:val="4"/>
          <w:szCs w:val="24"/>
        </w:rPr>
        <w:t>com</w:t>
      </w:r>
      <w:proofErr w:type="spellEnd"/>
      <w:r w:rsidRPr="00F23958">
        <w:rPr>
          <w:spacing w:val="4"/>
          <w:szCs w:val="24"/>
        </w:rPr>
        <w:t xml:space="preserve"> </w:t>
      </w:r>
      <w:proofErr w:type="spellStart"/>
      <w:r w:rsidRPr="00F23958">
        <w:rPr>
          <w:spacing w:val="4"/>
          <w:szCs w:val="24"/>
        </w:rPr>
        <w:t>mais</w:t>
      </w:r>
      <w:proofErr w:type="spellEnd"/>
      <w:r w:rsidRPr="00F23958">
        <w:rPr>
          <w:spacing w:val="4"/>
          <w:szCs w:val="24"/>
        </w:rPr>
        <w:t xml:space="preserve"> de 24 horas de </w:t>
      </w:r>
      <w:proofErr w:type="spellStart"/>
      <w:r w:rsidRPr="00F23958">
        <w:rPr>
          <w:spacing w:val="4"/>
          <w:szCs w:val="24"/>
        </w:rPr>
        <w:t>evolução</w:t>
      </w:r>
      <w:proofErr w:type="spellEnd"/>
      <w:r w:rsidRPr="00F23958">
        <w:rPr>
          <w:spacing w:val="4"/>
          <w:szCs w:val="24"/>
        </w:rPr>
        <w:t xml:space="preserve">, </w:t>
      </w:r>
      <w:proofErr w:type="spellStart"/>
      <w:r w:rsidRPr="00F23958">
        <w:rPr>
          <w:spacing w:val="4"/>
          <w:szCs w:val="24"/>
        </w:rPr>
        <w:t>sintomas</w:t>
      </w:r>
      <w:proofErr w:type="spellEnd"/>
      <w:r w:rsidRPr="00F23958">
        <w:rPr>
          <w:spacing w:val="4"/>
          <w:szCs w:val="24"/>
        </w:rPr>
        <w:t xml:space="preserve"> </w:t>
      </w:r>
      <w:proofErr w:type="spellStart"/>
      <w:r w:rsidRPr="00F23958">
        <w:rPr>
          <w:spacing w:val="4"/>
          <w:szCs w:val="24"/>
        </w:rPr>
        <w:t>com</w:t>
      </w:r>
      <w:proofErr w:type="spellEnd"/>
      <w:r w:rsidRPr="00F23958">
        <w:rPr>
          <w:spacing w:val="4"/>
          <w:szCs w:val="24"/>
        </w:rPr>
        <w:t xml:space="preserve"> </w:t>
      </w:r>
      <w:proofErr w:type="spellStart"/>
      <w:r w:rsidRPr="00F23958">
        <w:rPr>
          <w:spacing w:val="4"/>
          <w:szCs w:val="24"/>
        </w:rPr>
        <w:t>mais</w:t>
      </w:r>
      <w:proofErr w:type="spellEnd"/>
      <w:r w:rsidRPr="00F23958">
        <w:rPr>
          <w:spacing w:val="4"/>
          <w:szCs w:val="24"/>
        </w:rPr>
        <w:t xml:space="preserve"> de 12 horas de </w:t>
      </w:r>
      <w:proofErr w:type="spellStart"/>
      <w:r w:rsidRPr="00F23958">
        <w:rPr>
          <w:spacing w:val="4"/>
          <w:szCs w:val="24"/>
        </w:rPr>
        <w:t>evolução</w:t>
      </w:r>
      <w:proofErr w:type="spellEnd"/>
      <w:r w:rsidRPr="00F23958">
        <w:rPr>
          <w:spacing w:val="4"/>
          <w:szCs w:val="24"/>
        </w:rPr>
        <w:t xml:space="preserve"> </w:t>
      </w:r>
      <w:proofErr w:type="spellStart"/>
      <w:r w:rsidRPr="00F23958">
        <w:rPr>
          <w:spacing w:val="4"/>
          <w:szCs w:val="24"/>
        </w:rPr>
        <w:t>em</w:t>
      </w:r>
      <w:proofErr w:type="spellEnd"/>
      <w:r w:rsidRPr="00F23958">
        <w:rPr>
          <w:spacing w:val="4"/>
          <w:szCs w:val="24"/>
        </w:rPr>
        <w:t xml:space="preserve"> </w:t>
      </w:r>
      <w:proofErr w:type="spellStart"/>
      <w:r w:rsidRPr="00F23958">
        <w:rPr>
          <w:spacing w:val="4"/>
          <w:szCs w:val="24"/>
        </w:rPr>
        <w:t>crianças</w:t>
      </w:r>
      <w:proofErr w:type="spellEnd"/>
      <w:r w:rsidRPr="00F23958">
        <w:rPr>
          <w:spacing w:val="4"/>
          <w:szCs w:val="24"/>
        </w:rPr>
        <w:t xml:space="preserve"> </w:t>
      </w:r>
      <w:proofErr w:type="spellStart"/>
      <w:r w:rsidRPr="00F23958">
        <w:rPr>
          <w:spacing w:val="4"/>
          <w:szCs w:val="24"/>
        </w:rPr>
        <w:t>com</w:t>
      </w:r>
      <w:proofErr w:type="spellEnd"/>
      <w:r w:rsidRPr="00F23958">
        <w:rPr>
          <w:spacing w:val="4"/>
          <w:szCs w:val="24"/>
        </w:rPr>
        <w:t xml:space="preserve"> </w:t>
      </w:r>
      <w:proofErr w:type="spellStart"/>
      <w:r w:rsidRPr="00F23958">
        <w:rPr>
          <w:spacing w:val="4"/>
          <w:szCs w:val="24"/>
        </w:rPr>
        <w:t>doenças</w:t>
      </w:r>
      <w:proofErr w:type="spellEnd"/>
      <w:r w:rsidRPr="00F23958">
        <w:rPr>
          <w:spacing w:val="4"/>
          <w:szCs w:val="24"/>
        </w:rPr>
        <w:t xml:space="preserve"> </w:t>
      </w:r>
      <w:proofErr w:type="spellStart"/>
      <w:r w:rsidRPr="00F23958">
        <w:rPr>
          <w:spacing w:val="4"/>
          <w:szCs w:val="24"/>
        </w:rPr>
        <w:t>crônicas</w:t>
      </w:r>
      <w:proofErr w:type="spellEnd"/>
      <w:r w:rsidRPr="00F23958">
        <w:rPr>
          <w:spacing w:val="4"/>
          <w:szCs w:val="24"/>
        </w:rPr>
        <w:t xml:space="preserve"> que </w:t>
      </w:r>
      <w:proofErr w:type="spellStart"/>
      <w:r w:rsidRPr="00F23958">
        <w:rPr>
          <w:spacing w:val="4"/>
          <w:szCs w:val="24"/>
        </w:rPr>
        <w:t>determinaram</w:t>
      </w:r>
      <w:proofErr w:type="spellEnd"/>
      <w:r w:rsidRPr="00F23958">
        <w:rPr>
          <w:spacing w:val="4"/>
          <w:szCs w:val="24"/>
        </w:rPr>
        <w:t xml:space="preserve"> </w:t>
      </w:r>
      <w:proofErr w:type="spellStart"/>
      <w:r w:rsidRPr="00F23958">
        <w:rPr>
          <w:spacing w:val="4"/>
          <w:szCs w:val="24"/>
        </w:rPr>
        <w:t>descompensação</w:t>
      </w:r>
      <w:proofErr w:type="spellEnd"/>
      <w:r w:rsidRPr="00F23958">
        <w:rPr>
          <w:spacing w:val="4"/>
          <w:szCs w:val="24"/>
        </w:rPr>
        <w:t xml:space="preserve"> e </w:t>
      </w:r>
      <w:proofErr w:type="spellStart"/>
      <w:r w:rsidRPr="00F23958">
        <w:rPr>
          <w:spacing w:val="4"/>
          <w:szCs w:val="24"/>
        </w:rPr>
        <w:t>internação</w:t>
      </w:r>
      <w:proofErr w:type="spellEnd"/>
      <w:r w:rsidRPr="00F23958">
        <w:rPr>
          <w:spacing w:val="4"/>
          <w:szCs w:val="24"/>
        </w:rPr>
        <w:t xml:space="preserve">. 26 centros </w:t>
      </w:r>
      <w:proofErr w:type="spellStart"/>
      <w:r w:rsidRPr="00F23958">
        <w:rPr>
          <w:spacing w:val="4"/>
          <w:szCs w:val="24"/>
        </w:rPr>
        <w:t>foram</w:t>
      </w:r>
      <w:proofErr w:type="spellEnd"/>
      <w:r w:rsidRPr="00F23958">
        <w:rPr>
          <w:spacing w:val="4"/>
          <w:szCs w:val="24"/>
        </w:rPr>
        <w:t xml:space="preserve"> </w:t>
      </w:r>
      <w:proofErr w:type="spellStart"/>
      <w:r w:rsidRPr="00F23958">
        <w:rPr>
          <w:spacing w:val="4"/>
          <w:szCs w:val="24"/>
        </w:rPr>
        <w:t>incluídos</w:t>
      </w:r>
      <w:proofErr w:type="spellEnd"/>
      <w:r w:rsidRPr="00F23958">
        <w:rPr>
          <w:spacing w:val="4"/>
          <w:szCs w:val="24"/>
        </w:rPr>
        <w:t xml:space="preserve">. </w:t>
      </w:r>
      <w:proofErr w:type="spellStart"/>
      <w:r w:rsidRPr="00F23958">
        <w:rPr>
          <w:spacing w:val="4"/>
          <w:szCs w:val="24"/>
        </w:rPr>
        <w:t>Um</w:t>
      </w:r>
      <w:proofErr w:type="spellEnd"/>
      <w:r w:rsidRPr="00F23958">
        <w:rPr>
          <w:spacing w:val="4"/>
          <w:szCs w:val="24"/>
        </w:rPr>
        <w:t xml:space="preserve"> total de 34.260 consultas de </w:t>
      </w:r>
      <w:proofErr w:type="spellStart"/>
      <w:r w:rsidRPr="00F23958">
        <w:rPr>
          <w:spacing w:val="4"/>
          <w:szCs w:val="24"/>
        </w:rPr>
        <w:t>emergência</w:t>
      </w:r>
      <w:proofErr w:type="spellEnd"/>
      <w:r w:rsidRPr="00F23958">
        <w:rPr>
          <w:spacing w:val="4"/>
          <w:szCs w:val="24"/>
        </w:rPr>
        <w:t xml:space="preserve"> </w:t>
      </w:r>
      <w:proofErr w:type="spellStart"/>
      <w:r w:rsidRPr="00F23958">
        <w:rPr>
          <w:spacing w:val="4"/>
          <w:szCs w:val="24"/>
        </w:rPr>
        <w:t>foram</w:t>
      </w:r>
      <w:proofErr w:type="spellEnd"/>
      <w:r w:rsidRPr="00F23958">
        <w:rPr>
          <w:spacing w:val="4"/>
          <w:szCs w:val="24"/>
        </w:rPr>
        <w:t xml:space="preserve"> registradas, 189 </w:t>
      </w:r>
      <w:proofErr w:type="spellStart"/>
      <w:r w:rsidRPr="00F23958">
        <w:rPr>
          <w:spacing w:val="4"/>
          <w:szCs w:val="24"/>
        </w:rPr>
        <w:t>crianças</w:t>
      </w:r>
      <w:proofErr w:type="spellEnd"/>
      <w:r w:rsidRPr="00F23958">
        <w:rPr>
          <w:spacing w:val="4"/>
          <w:szCs w:val="24"/>
        </w:rPr>
        <w:t xml:space="preserve"> </w:t>
      </w:r>
      <w:proofErr w:type="spellStart"/>
      <w:r w:rsidRPr="00F23958">
        <w:rPr>
          <w:spacing w:val="4"/>
          <w:szCs w:val="24"/>
        </w:rPr>
        <w:t>foram</w:t>
      </w:r>
      <w:proofErr w:type="spellEnd"/>
      <w:r w:rsidRPr="00F23958">
        <w:rPr>
          <w:spacing w:val="4"/>
          <w:szCs w:val="24"/>
        </w:rPr>
        <w:t xml:space="preserve"> </w:t>
      </w:r>
      <w:proofErr w:type="spellStart"/>
      <w:r w:rsidRPr="00F23958">
        <w:rPr>
          <w:spacing w:val="4"/>
          <w:szCs w:val="24"/>
        </w:rPr>
        <w:t>incluídas</w:t>
      </w:r>
      <w:proofErr w:type="spellEnd"/>
      <w:r w:rsidRPr="00F23958">
        <w:rPr>
          <w:spacing w:val="4"/>
          <w:szCs w:val="24"/>
        </w:rPr>
        <w:t xml:space="preserve"> no </w:t>
      </w:r>
      <w:proofErr w:type="spellStart"/>
      <w:r w:rsidRPr="00F23958">
        <w:rPr>
          <w:spacing w:val="4"/>
          <w:szCs w:val="24"/>
        </w:rPr>
        <w:t>estudo</w:t>
      </w:r>
      <w:proofErr w:type="spellEnd"/>
      <w:r w:rsidRPr="00F23958">
        <w:rPr>
          <w:spacing w:val="4"/>
          <w:szCs w:val="24"/>
        </w:rPr>
        <w:t xml:space="preserve">. A </w:t>
      </w:r>
      <w:proofErr w:type="spellStart"/>
      <w:r w:rsidRPr="00F23958">
        <w:rPr>
          <w:spacing w:val="4"/>
          <w:szCs w:val="24"/>
        </w:rPr>
        <w:t>idade</w:t>
      </w:r>
      <w:proofErr w:type="spellEnd"/>
      <w:r w:rsidRPr="00F23958">
        <w:rPr>
          <w:spacing w:val="4"/>
          <w:szCs w:val="24"/>
        </w:rPr>
        <w:t xml:space="preserve"> </w:t>
      </w:r>
      <w:proofErr w:type="spellStart"/>
      <w:r w:rsidRPr="00F23958">
        <w:rPr>
          <w:spacing w:val="4"/>
          <w:szCs w:val="24"/>
        </w:rPr>
        <w:t>média</w:t>
      </w:r>
      <w:proofErr w:type="spellEnd"/>
      <w:r w:rsidRPr="00F23958">
        <w:rPr>
          <w:spacing w:val="4"/>
          <w:szCs w:val="24"/>
        </w:rPr>
        <w:t xml:space="preserve"> era de 6 </w:t>
      </w:r>
      <w:proofErr w:type="spellStart"/>
      <w:r w:rsidRPr="00F23958">
        <w:rPr>
          <w:spacing w:val="4"/>
          <w:szCs w:val="24"/>
        </w:rPr>
        <w:t>anos</w:t>
      </w:r>
      <w:proofErr w:type="spellEnd"/>
      <w:r w:rsidRPr="00F23958">
        <w:rPr>
          <w:spacing w:val="4"/>
          <w:szCs w:val="24"/>
        </w:rPr>
        <w:t xml:space="preserve">. O tempo </w:t>
      </w:r>
      <w:proofErr w:type="spellStart"/>
      <w:r w:rsidRPr="00F23958">
        <w:rPr>
          <w:spacing w:val="4"/>
          <w:szCs w:val="24"/>
        </w:rPr>
        <w:t>médio</w:t>
      </w:r>
      <w:proofErr w:type="spellEnd"/>
      <w:r w:rsidRPr="00F23958">
        <w:rPr>
          <w:spacing w:val="4"/>
          <w:szCs w:val="24"/>
        </w:rPr>
        <w:t xml:space="preserve"> de demora na consulta </w:t>
      </w:r>
      <w:proofErr w:type="spellStart"/>
      <w:r w:rsidRPr="00F23958">
        <w:rPr>
          <w:spacing w:val="4"/>
          <w:szCs w:val="24"/>
        </w:rPr>
        <w:t>foi</w:t>
      </w:r>
      <w:proofErr w:type="spellEnd"/>
      <w:r w:rsidRPr="00F23958">
        <w:rPr>
          <w:spacing w:val="4"/>
          <w:szCs w:val="24"/>
        </w:rPr>
        <w:t xml:space="preserve"> de 93 horas. 17 pacientes </w:t>
      </w:r>
      <w:proofErr w:type="spellStart"/>
      <w:r w:rsidRPr="00F23958">
        <w:rPr>
          <w:spacing w:val="4"/>
          <w:szCs w:val="24"/>
        </w:rPr>
        <w:t>necessitaram</w:t>
      </w:r>
      <w:proofErr w:type="spellEnd"/>
      <w:r w:rsidRPr="00F23958">
        <w:rPr>
          <w:spacing w:val="4"/>
          <w:szCs w:val="24"/>
        </w:rPr>
        <w:t xml:space="preserve"> de </w:t>
      </w:r>
      <w:proofErr w:type="spellStart"/>
      <w:r w:rsidRPr="00F23958">
        <w:rPr>
          <w:spacing w:val="4"/>
          <w:szCs w:val="24"/>
        </w:rPr>
        <w:t>internação</w:t>
      </w:r>
      <w:proofErr w:type="spellEnd"/>
      <w:r w:rsidRPr="00F23958">
        <w:rPr>
          <w:spacing w:val="4"/>
          <w:szCs w:val="24"/>
        </w:rPr>
        <w:t xml:space="preserve"> na UTI. </w:t>
      </w:r>
      <w:proofErr w:type="spellStart"/>
      <w:r w:rsidRPr="00F23958">
        <w:rPr>
          <w:spacing w:val="4"/>
          <w:szCs w:val="24"/>
        </w:rPr>
        <w:t>Complicações</w:t>
      </w:r>
      <w:proofErr w:type="spellEnd"/>
      <w:r w:rsidRPr="00F23958">
        <w:rPr>
          <w:spacing w:val="4"/>
          <w:szCs w:val="24"/>
        </w:rPr>
        <w:t xml:space="preserve"> </w:t>
      </w:r>
      <w:proofErr w:type="spellStart"/>
      <w:r w:rsidRPr="00F23958">
        <w:rPr>
          <w:spacing w:val="4"/>
          <w:szCs w:val="24"/>
        </w:rPr>
        <w:t>foram</w:t>
      </w:r>
      <w:proofErr w:type="spellEnd"/>
      <w:r w:rsidRPr="00F23958">
        <w:rPr>
          <w:spacing w:val="4"/>
          <w:szCs w:val="24"/>
        </w:rPr>
        <w:t xml:space="preserve"> registradas </w:t>
      </w:r>
      <w:proofErr w:type="spellStart"/>
      <w:r w:rsidRPr="00F23958">
        <w:rPr>
          <w:spacing w:val="4"/>
          <w:szCs w:val="24"/>
        </w:rPr>
        <w:t>em</w:t>
      </w:r>
      <w:proofErr w:type="spellEnd"/>
      <w:r w:rsidRPr="00F23958">
        <w:rPr>
          <w:spacing w:val="4"/>
          <w:szCs w:val="24"/>
        </w:rPr>
        <w:t xml:space="preserve"> 14 pacientes. </w:t>
      </w:r>
      <w:proofErr w:type="spellStart"/>
      <w:r w:rsidRPr="00F23958">
        <w:rPr>
          <w:spacing w:val="4"/>
          <w:szCs w:val="24"/>
        </w:rPr>
        <w:t>Apendicite</w:t>
      </w:r>
      <w:proofErr w:type="spellEnd"/>
      <w:r w:rsidRPr="00F23958">
        <w:rPr>
          <w:spacing w:val="4"/>
          <w:szCs w:val="24"/>
        </w:rPr>
        <w:t xml:space="preserve"> </w:t>
      </w:r>
      <w:proofErr w:type="spellStart"/>
      <w:r w:rsidRPr="00F23958">
        <w:rPr>
          <w:spacing w:val="4"/>
          <w:szCs w:val="24"/>
        </w:rPr>
        <w:t>predominou</w:t>
      </w:r>
      <w:proofErr w:type="spellEnd"/>
      <w:r w:rsidRPr="00F23958">
        <w:rPr>
          <w:spacing w:val="4"/>
          <w:szCs w:val="24"/>
        </w:rPr>
        <w:t xml:space="preserve"> entre os diagnósticos na alta. Esta pesquisa </w:t>
      </w:r>
      <w:proofErr w:type="spellStart"/>
      <w:r w:rsidRPr="00F23958">
        <w:rPr>
          <w:spacing w:val="4"/>
          <w:szCs w:val="24"/>
        </w:rPr>
        <w:t>revelou</w:t>
      </w:r>
      <w:proofErr w:type="spellEnd"/>
      <w:r w:rsidRPr="00F23958">
        <w:rPr>
          <w:spacing w:val="4"/>
          <w:szCs w:val="24"/>
        </w:rPr>
        <w:t xml:space="preserve"> a </w:t>
      </w:r>
      <w:proofErr w:type="spellStart"/>
      <w:r w:rsidRPr="00F23958">
        <w:rPr>
          <w:spacing w:val="4"/>
          <w:szCs w:val="24"/>
        </w:rPr>
        <w:t>existência</w:t>
      </w:r>
      <w:proofErr w:type="spellEnd"/>
      <w:r w:rsidRPr="00F23958">
        <w:rPr>
          <w:spacing w:val="4"/>
          <w:szCs w:val="24"/>
        </w:rPr>
        <w:t xml:space="preserve"> de consultas </w:t>
      </w:r>
      <w:proofErr w:type="spellStart"/>
      <w:r w:rsidRPr="00F23958">
        <w:rPr>
          <w:spacing w:val="4"/>
          <w:szCs w:val="24"/>
        </w:rPr>
        <w:t>tardias</w:t>
      </w:r>
      <w:proofErr w:type="spellEnd"/>
      <w:r w:rsidRPr="00F23958">
        <w:rPr>
          <w:spacing w:val="4"/>
          <w:szCs w:val="24"/>
        </w:rPr>
        <w:t xml:space="preserve"> </w:t>
      </w:r>
      <w:proofErr w:type="spellStart"/>
      <w:r w:rsidRPr="00F23958">
        <w:rPr>
          <w:spacing w:val="4"/>
          <w:szCs w:val="24"/>
        </w:rPr>
        <w:t>em</w:t>
      </w:r>
      <w:proofErr w:type="spellEnd"/>
      <w:r w:rsidRPr="00F23958">
        <w:rPr>
          <w:spacing w:val="4"/>
          <w:szCs w:val="24"/>
        </w:rPr>
        <w:t xml:space="preserve"> </w:t>
      </w:r>
      <w:proofErr w:type="spellStart"/>
      <w:r w:rsidRPr="00F23958">
        <w:rPr>
          <w:spacing w:val="4"/>
          <w:szCs w:val="24"/>
        </w:rPr>
        <w:t>nosso</w:t>
      </w:r>
      <w:proofErr w:type="spellEnd"/>
      <w:r w:rsidRPr="00F23958">
        <w:rPr>
          <w:spacing w:val="4"/>
          <w:szCs w:val="24"/>
        </w:rPr>
        <w:t xml:space="preserve"> </w:t>
      </w:r>
      <w:r w:rsidRPr="00F23958">
        <w:rPr>
          <w:spacing w:val="4"/>
          <w:szCs w:val="24"/>
        </w:rPr>
        <w:lastRenderedPageBreak/>
        <w:t xml:space="preserve">país. </w:t>
      </w:r>
      <w:proofErr w:type="spellStart"/>
      <w:r w:rsidRPr="00F23958">
        <w:rPr>
          <w:spacing w:val="4"/>
          <w:szCs w:val="24"/>
        </w:rPr>
        <w:t>Isso</w:t>
      </w:r>
      <w:proofErr w:type="spellEnd"/>
      <w:r w:rsidRPr="00F23958">
        <w:rPr>
          <w:spacing w:val="4"/>
          <w:szCs w:val="24"/>
        </w:rPr>
        <w:t xml:space="preserve"> </w:t>
      </w:r>
      <w:proofErr w:type="spellStart"/>
      <w:r w:rsidRPr="00F23958">
        <w:rPr>
          <w:spacing w:val="4"/>
          <w:szCs w:val="24"/>
        </w:rPr>
        <w:t>ajuda</w:t>
      </w:r>
      <w:proofErr w:type="spellEnd"/>
      <w:r w:rsidRPr="00F23958">
        <w:rPr>
          <w:spacing w:val="4"/>
          <w:szCs w:val="24"/>
        </w:rPr>
        <w:t xml:space="preserve"> a pesar o impacto negativo da pandemia na </w:t>
      </w:r>
      <w:proofErr w:type="spellStart"/>
      <w:r w:rsidRPr="00F23958">
        <w:rPr>
          <w:spacing w:val="4"/>
          <w:szCs w:val="24"/>
        </w:rPr>
        <w:t>população</w:t>
      </w:r>
      <w:proofErr w:type="spellEnd"/>
      <w:r w:rsidRPr="00F23958">
        <w:rPr>
          <w:spacing w:val="4"/>
          <w:szCs w:val="24"/>
        </w:rPr>
        <w:t xml:space="preserve"> pediátrica.</w:t>
      </w:r>
    </w:p>
    <w:p w14:paraId="715A64EC" w14:textId="3FC84D26" w:rsidR="002F7AD8" w:rsidRPr="00F23958" w:rsidRDefault="00F23958" w:rsidP="00F23958">
      <w:pPr>
        <w:jc w:val="left"/>
        <w:rPr>
          <w:szCs w:val="24"/>
        </w:rPr>
      </w:pPr>
      <w:proofErr w:type="spellStart"/>
      <w:r w:rsidRPr="00F23958">
        <w:rPr>
          <w:rStyle w:val="azul"/>
          <w:rFonts w:ascii="Verdana" w:hAnsi="Verdana"/>
          <w:color w:val="auto"/>
          <w:spacing w:val="-6"/>
          <w:szCs w:val="24"/>
        </w:rPr>
        <w:t>Palavras</w:t>
      </w:r>
      <w:proofErr w:type="spellEnd"/>
      <w:r w:rsidRPr="00F23958">
        <w:rPr>
          <w:rStyle w:val="azul"/>
          <w:rFonts w:ascii="Verdana" w:hAnsi="Verdana"/>
          <w:color w:val="auto"/>
          <w:spacing w:val="-6"/>
          <w:szCs w:val="24"/>
        </w:rPr>
        <w:t xml:space="preserve"> chave:</w:t>
      </w:r>
      <w:r>
        <w:rPr>
          <w:rStyle w:val="azul"/>
          <w:rFonts w:ascii="Verdana" w:hAnsi="Verdana"/>
          <w:color w:val="auto"/>
          <w:spacing w:val="-6"/>
          <w:szCs w:val="24"/>
        </w:rPr>
        <w:t xml:space="preserve"> </w:t>
      </w:r>
      <w:r w:rsidRPr="00F23958">
        <w:rPr>
          <w:szCs w:val="24"/>
        </w:rPr>
        <w:t>COVID- 19</w:t>
      </w:r>
      <w:r>
        <w:rPr>
          <w:szCs w:val="24"/>
        </w:rPr>
        <w:t xml:space="preserve">; </w:t>
      </w:r>
      <w:r w:rsidRPr="00F23958">
        <w:rPr>
          <w:szCs w:val="24"/>
        </w:rPr>
        <w:t>Consulta atrasada</w:t>
      </w:r>
      <w:r>
        <w:rPr>
          <w:szCs w:val="24"/>
        </w:rPr>
        <w:t xml:space="preserve">; </w:t>
      </w:r>
      <w:proofErr w:type="spellStart"/>
      <w:r w:rsidRPr="00F23958">
        <w:rPr>
          <w:szCs w:val="24"/>
        </w:rPr>
        <w:t>Emergências</w:t>
      </w:r>
      <w:proofErr w:type="spellEnd"/>
      <w:r>
        <w:rPr>
          <w:szCs w:val="24"/>
        </w:rPr>
        <w:t xml:space="preserve">; </w:t>
      </w:r>
      <w:proofErr w:type="spellStart"/>
      <w:r w:rsidRPr="00F23958">
        <w:rPr>
          <w:szCs w:val="24"/>
        </w:rPr>
        <w:t>Pediatria</w:t>
      </w:r>
      <w:proofErr w:type="spellEnd"/>
    </w:p>
    <w:p w14:paraId="33DEAE1E" w14:textId="77777777" w:rsidR="00735E15" w:rsidRPr="00F23958" w:rsidRDefault="00735E15" w:rsidP="00F23958">
      <w:pPr>
        <w:jc w:val="left"/>
        <w:rPr>
          <w:szCs w:val="24"/>
        </w:rPr>
      </w:pPr>
    </w:p>
    <w:p w14:paraId="5F789A27" w14:textId="77777777" w:rsidR="00445E8E" w:rsidRPr="00F23958" w:rsidRDefault="00445E8E" w:rsidP="00F23958">
      <w:pPr>
        <w:jc w:val="left"/>
        <w:rPr>
          <w:szCs w:val="24"/>
        </w:rPr>
      </w:pPr>
      <w:bookmarkStart w:id="0" w:name="_GoBack"/>
      <w:bookmarkEnd w:id="0"/>
    </w:p>
    <w:p w14:paraId="553CC4FB" w14:textId="5FB308A4" w:rsidR="00445E8E" w:rsidRPr="00F23958" w:rsidRDefault="00445E8E" w:rsidP="00F23958">
      <w:pPr>
        <w:jc w:val="left"/>
        <w:rPr>
          <w:szCs w:val="24"/>
        </w:rPr>
      </w:pPr>
      <w:r w:rsidRPr="00F23958">
        <w:rPr>
          <w:b/>
          <w:szCs w:val="24"/>
        </w:rPr>
        <w:t>Nota:</w:t>
      </w:r>
      <w:r w:rsidRPr="00F23958">
        <w:rPr>
          <w:szCs w:val="24"/>
        </w:rPr>
        <w:t xml:space="preserve"> DEP-CHPR. ASSE. Facultad de Medicina. UDELAR. Centro Auxiliar Pando. CAAMEPA. CAMEC. CAMEDUR. CAMOC CAMS. Hospital de Paysandú. SMI. Hospital Las Piedras. SMQS. COSEM. DNSP. Sanatorio </w:t>
      </w:r>
      <w:proofErr w:type="spellStart"/>
      <w:r w:rsidRPr="00F23958">
        <w:rPr>
          <w:szCs w:val="24"/>
        </w:rPr>
        <w:t>Mautone</w:t>
      </w:r>
      <w:proofErr w:type="spellEnd"/>
      <w:r w:rsidRPr="00F23958">
        <w:rPr>
          <w:szCs w:val="24"/>
        </w:rPr>
        <w:t xml:space="preserve">. Hospital Artigas. AMDM-IAMPP. Hospital Carmelo. COMEPA. Hospital Británico. Casa de Galicia. Círculo Católico. COMERI. COMERO. COMTA. Universal. Sanatorio Americano. Hospital Mercedes. </w:t>
      </w:r>
    </w:p>
    <w:p w14:paraId="7E4344B0" w14:textId="10BD2E76" w:rsidR="00445E8E" w:rsidRPr="00F23958" w:rsidRDefault="00F23958" w:rsidP="00F23958">
      <w:pPr>
        <w:jc w:val="left"/>
        <w:rPr>
          <w:szCs w:val="24"/>
        </w:rPr>
      </w:pPr>
      <w:r w:rsidRPr="00F23958">
        <w:rPr>
          <w:b/>
          <w:szCs w:val="24"/>
        </w:rPr>
        <w:t xml:space="preserve">Nota: </w:t>
      </w:r>
      <w:r w:rsidR="00445E8E" w:rsidRPr="00F23958">
        <w:rPr>
          <w:szCs w:val="24"/>
        </w:rPr>
        <w:t>Trabajo inédito.</w:t>
      </w:r>
    </w:p>
    <w:p w14:paraId="30BEA73B" w14:textId="74C04FAA" w:rsidR="00445E8E" w:rsidRPr="00F23958" w:rsidRDefault="00F23958" w:rsidP="00F23958">
      <w:pPr>
        <w:jc w:val="left"/>
        <w:rPr>
          <w:szCs w:val="24"/>
        </w:rPr>
      </w:pPr>
      <w:r w:rsidRPr="00F23958">
        <w:rPr>
          <w:b/>
          <w:szCs w:val="24"/>
        </w:rPr>
        <w:t xml:space="preserve">Nota: </w:t>
      </w:r>
      <w:r w:rsidR="00445E8E" w:rsidRPr="00F23958">
        <w:rPr>
          <w:szCs w:val="24"/>
        </w:rPr>
        <w:t>Declaramos no tener conflictos de intereses.</w:t>
      </w:r>
    </w:p>
    <w:sectPr w:rsidR="00445E8E" w:rsidRPr="00F23958">
      <w:pgSz w:w="10772" w:h="15591"/>
      <w:pgMar w:top="1701" w:right="850"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EF"/>
    <w:rsid w:val="002F7AD8"/>
    <w:rsid w:val="00380CC4"/>
    <w:rsid w:val="00445E8E"/>
    <w:rsid w:val="00735E15"/>
    <w:rsid w:val="00954ECF"/>
    <w:rsid w:val="00A225EF"/>
    <w:rsid w:val="00A33C97"/>
    <w:rsid w:val="00C0579C"/>
    <w:rsid w:val="00F239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559E2"/>
  <w14:defaultImageDpi w14:val="0"/>
  <w15:docId w15:val="{64B0D15E-59E9-4E93-9277-19098A73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EF"/>
    <w:pPr>
      <w:suppressAutoHyphens/>
      <w:spacing w:after="40"/>
      <w:jc w:val="both"/>
    </w:pPr>
    <w:rPr>
      <w:rFonts w:ascii="Verdana" w:hAnsi="Verdan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customStyle="1" w:styleId="Prrafobsico">
    <w:name w:val="[Párrafo básico]"/>
    <w:basedOn w:val="Ningnestilodeprrafo"/>
    <w:uiPriority w:val="99"/>
    <w:pPr>
      <w:spacing w:line="240" w:lineRule="atLeast"/>
      <w:ind w:firstLine="283"/>
      <w:jc w:val="both"/>
    </w:pPr>
    <w:rPr>
      <w:rFonts w:ascii="Times New Roman" w:hAnsi="Times New Roman" w:cs="Times New Roman"/>
      <w:sz w:val="20"/>
      <w:szCs w:val="20"/>
    </w:rPr>
  </w:style>
  <w:style w:type="paragraph" w:customStyle="1" w:styleId="sub1">
    <w:name w:val="sub 1"/>
    <w:basedOn w:val="Prrafobsico"/>
    <w:uiPriority w:val="99"/>
    <w:pPr>
      <w:suppressAutoHyphens/>
      <w:spacing w:before="255" w:after="91"/>
      <w:ind w:firstLine="0"/>
      <w:jc w:val="left"/>
    </w:pPr>
    <w:rPr>
      <w:rFonts w:ascii="Candara" w:hAnsi="Candara" w:cs="Candara"/>
      <w:b/>
      <w:bCs/>
      <w:color w:val="0000BF"/>
      <w:sz w:val="24"/>
      <w:szCs w:val="24"/>
    </w:rPr>
  </w:style>
  <w:style w:type="paragraph" w:customStyle="1" w:styleId="primer">
    <w:name w:val="primer"/>
    <w:basedOn w:val="Ningnestilodeprrafo"/>
    <w:uiPriority w:val="99"/>
    <w:pPr>
      <w:spacing w:line="240" w:lineRule="atLeast"/>
      <w:jc w:val="both"/>
    </w:pPr>
    <w:rPr>
      <w:rFonts w:ascii="Times New Roman" w:hAnsi="Times New Roman" w:cs="Times New Roman"/>
      <w:sz w:val="20"/>
      <w:szCs w:val="20"/>
    </w:rPr>
  </w:style>
  <w:style w:type="paragraph" w:customStyle="1" w:styleId="copete">
    <w:name w:val="copete"/>
    <w:basedOn w:val="primer"/>
    <w:uiPriority w:val="99"/>
    <w:pPr>
      <w:spacing w:line="260" w:lineRule="atLeast"/>
    </w:pPr>
    <w:rPr>
      <w:rFonts w:ascii="Candara" w:hAnsi="Candara" w:cs="Candara"/>
    </w:rPr>
  </w:style>
  <w:style w:type="paragraph" w:customStyle="1" w:styleId="palabrasclave">
    <w:name w:val="palabras clave"/>
    <w:basedOn w:val="copete"/>
    <w:uiPriority w:val="99"/>
    <w:pPr>
      <w:tabs>
        <w:tab w:val="left" w:pos="1140"/>
      </w:tabs>
      <w:jc w:val="left"/>
    </w:pPr>
  </w:style>
  <w:style w:type="character" w:customStyle="1" w:styleId="azul">
    <w:name w:val="azul"/>
    <w:uiPriority w:val="99"/>
    <w:rPr>
      <w:rFonts w:ascii="Candara" w:hAnsi="Candara" w:cs="Candara"/>
      <w:b/>
      <w:bCs/>
      <w:color w:val="0000BF"/>
    </w:rPr>
  </w:style>
  <w:style w:type="paragraph" w:styleId="Textodeglobo">
    <w:name w:val="Balloon Text"/>
    <w:basedOn w:val="Normal"/>
    <w:link w:val="TextodegloboCar"/>
    <w:uiPriority w:val="99"/>
    <w:semiHidden/>
    <w:unhideWhenUsed/>
    <w:rsid w:val="00A33C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1121</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Barreto</dc:creator>
  <cp:keywords/>
  <dc:description/>
  <cp:lastModifiedBy>biblioteca</cp:lastModifiedBy>
  <cp:revision>5</cp:revision>
  <cp:lastPrinted>2022-08-10T15:40:00Z</cp:lastPrinted>
  <dcterms:created xsi:type="dcterms:W3CDTF">2022-08-04T23:39:00Z</dcterms:created>
  <dcterms:modified xsi:type="dcterms:W3CDTF">2022-08-10T15:42:00Z</dcterms:modified>
</cp:coreProperties>
</file>