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AD2E2" w14:textId="1D1850C7" w:rsidR="00851BC0" w:rsidRDefault="00851BC0" w:rsidP="007C3079">
      <w:pPr>
        <w:spacing w:after="0" w:line="240" w:lineRule="auto"/>
        <w:jc w:val="right"/>
      </w:pPr>
      <w:r>
        <w:t>Artículo original</w:t>
      </w:r>
    </w:p>
    <w:p w14:paraId="2BA340C9" w14:textId="77777777" w:rsidR="00851BC0" w:rsidRDefault="00851BC0" w:rsidP="007C3079">
      <w:pPr>
        <w:spacing w:after="0" w:line="240" w:lineRule="auto"/>
      </w:pPr>
    </w:p>
    <w:p w14:paraId="6C6D5F14" w14:textId="6F18F606" w:rsidR="00851BC0" w:rsidRPr="00851BC0" w:rsidRDefault="00851BC0" w:rsidP="007C3079">
      <w:pPr>
        <w:spacing w:after="0" w:line="240" w:lineRule="auto"/>
        <w:jc w:val="center"/>
        <w:rPr>
          <w:b/>
          <w:bCs/>
          <w:sz w:val="28"/>
          <w:szCs w:val="28"/>
        </w:rPr>
      </w:pPr>
      <w:r w:rsidRPr="00851BC0">
        <w:rPr>
          <w:b/>
          <w:bCs/>
          <w:sz w:val="28"/>
          <w:szCs w:val="28"/>
        </w:rPr>
        <w:t>Descripción de las actividades de la Comisión Honoraria para la Lucha Antituberculosa y Enfermedades Prevalentes (CHLA-EP) en la estrategia de vacunación COVID-19 de 2021</w:t>
      </w:r>
    </w:p>
    <w:p w14:paraId="3AE57954" w14:textId="77777777" w:rsidR="00851BC0" w:rsidRPr="00851BC0" w:rsidRDefault="00851BC0" w:rsidP="007C3079">
      <w:pPr>
        <w:spacing w:after="0" w:line="240" w:lineRule="auto"/>
        <w:jc w:val="center"/>
        <w:rPr>
          <w:b/>
          <w:bCs/>
          <w:sz w:val="28"/>
          <w:szCs w:val="28"/>
          <w:lang w:val="en-US"/>
        </w:rPr>
      </w:pPr>
      <w:r w:rsidRPr="00851BC0">
        <w:rPr>
          <w:b/>
          <w:bCs/>
          <w:sz w:val="28"/>
          <w:szCs w:val="28"/>
          <w:lang w:val="en-US"/>
        </w:rPr>
        <w:t>Description of the activities carried out by the Honorary Commission for the Fight against Tuberculosis and Prevalent Diseases (CHLA-EP) within the COVID-19 2021 vaccination strategy</w:t>
      </w:r>
    </w:p>
    <w:p w14:paraId="106C571F" w14:textId="48DFB47D" w:rsidR="00851BC0" w:rsidRPr="00851BC0" w:rsidRDefault="00851BC0" w:rsidP="007C3079">
      <w:pPr>
        <w:spacing w:after="0" w:line="240" w:lineRule="auto"/>
        <w:jc w:val="center"/>
        <w:rPr>
          <w:b/>
          <w:bCs/>
          <w:sz w:val="28"/>
          <w:szCs w:val="28"/>
        </w:rPr>
      </w:pPr>
      <w:proofErr w:type="spellStart"/>
      <w:r w:rsidRPr="00851BC0">
        <w:rPr>
          <w:b/>
          <w:bCs/>
          <w:sz w:val="28"/>
          <w:szCs w:val="28"/>
        </w:rPr>
        <w:t>Descrição</w:t>
      </w:r>
      <w:proofErr w:type="spellEnd"/>
      <w:r w:rsidRPr="00851BC0">
        <w:rPr>
          <w:b/>
          <w:bCs/>
          <w:sz w:val="28"/>
          <w:szCs w:val="28"/>
        </w:rPr>
        <w:t xml:space="preserve"> das </w:t>
      </w:r>
      <w:proofErr w:type="spellStart"/>
      <w:r w:rsidRPr="00851BC0">
        <w:rPr>
          <w:b/>
          <w:bCs/>
          <w:sz w:val="28"/>
          <w:szCs w:val="28"/>
        </w:rPr>
        <w:t>atividades</w:t>
      </w:r>
      <w:proofErr w:type="spellEnd"/>
      <w:r w:rsidRPr="00851BC0">
        <w:rPr>
          <w:b/>
          <w:bCs/>
          <w:sz w:val="28"/>
          <w:szCs w:val="28"/>
        </w:rPr>
        <w:t xml:space="preserve"> da </w:t>
      </w:r>
      <w:proofErr w:type="spellStart"/>
      <w:r w:rsidRPr="00851BC0">
        <w:rPr>
          <w:b/>
          <w:bCs/>
          <w:sz w:val="28"/>
          <w:szCs w:val="28"/>
        </w:rPr>
        <w:t>Comissão</w:t>
      </w:r>
      <w:proofErr w:type="spellEnd"/>
      <w:r w:rsidRPr="00851BC0">
        <w:rPr>
          <w:b/>
          <w:bCs/>
          <w:sz w:val="28"/>
          <w:szCs w:val="28"/>
        </w:rPr>
        <w:t xml:space="preserve"> </w:t>
      </w:r>
      <w:proofErr w:type="spellStart"/>
      <w:r w:rsidRPr="00851BC0">
        <w:rPr>
          <w:b/>
          <w:bCs/>
          <w:sz w:val="28"/>
          <w:szCs w:val="28"/>
        </w:rPr>
        <w:t>Honorária</w:t>
      </w:r>
      <w:proofErr w:type="spellEnd"/>
      <w:r w:rsidRPr="00851BC0">
        <w:rPr>
          <w:b/>
          <w:bCs/>
          <w:sz w:val="28"/>
          <w:szCs w:val="28"/>
        </w:rPr>
        <w:t xml:space="preserve"> de Combate à </w:t>
      </w:r>
      <w:proofErr w:type="spellStart"/>
      <w:r w:rsidRPr="00851BC0">
        <w:rPr>
          <w:b/>
          <w:bCs/>
          <w:sz w:val="28"/>
          <w:szCs w:val="28"/>
        </w:rPr>
        <w:t>Tuberculose</w:t>
      </w:r>
      <w:proofErr w:type="spellEnd"/>
      <w:r w:rsidRPr="00851BC0">
        <w:rPr>
          <w:b/>
          <w:bCs/>
          <w:sz w:val="28"/>
          <w:szCs w:val="28"/>
        </w:rPr>
        <w:t xml:space="preserve"> e </w:t>
      </w:r>
      <w:proofErr w:type="spellStart"/>
      <w:r w:rsidRPr="00851BC0">
        <w:rPr>
          <w:b/>
          <w:bCs/>
          <w:sz w:val="28"/>
          <w:szCs w:val="28"/>
        </w:rPr>
        <w:t>Doenças</w:t>
      </w:r>
      <w:proofErr w:type="spellEnd"/>
      <w:r w:rsidRPr="00851BC0">
        <w:rPr>
          <w:b/>
          <w:bCs/>
          <w:sz w:val="28"/>
          <w:szCs w:val="28"/>
        </w:rPr>
        <w:t xml:space="preserve"> Prevalentes (CHLA-EP) na </w:t>
      </w:r>
      <w:proofErr w:type="spellStart"/>
      <w:r w:rsidRPr="00851BC0">
        <w:rPr>
          <w:b/>
          <w:bCs/>
          <w:sz w:val="28"/>
          <w:szCs w:val="28"/>
        </w:rPr>
        <w:t>Estratégia</w:t>
      </w:r>
      <w:proofErr w:type="spellEnd"/>
      <w:r w:rsidRPr="00851BC0">
        <w:rPr>
          <w:b/>
          <w:bCs/>
          <w:sz w:val="28"/>
          <w:szCs w:val="28"/>
        </w:rPr>
        <w:t xml:space="preserve"> de </w:t>
      </w:r>
      <w:proofErr w:type="spellStart"/>
      <w:r w:rsidRPr="00851BC0">
        <w:rPr>
          <w:b/>
          <w:bCs/>
          <w:sz w:val="28"/>
          <w:szCs w:val="28"/>
        </w:rPr>
        <w:t>Vacinação</w:t>
      </w:r>
      <w:proofErr w:type="spellEnd"/>
      <w:r w:rsidRPr="00851BC0">
        <w:rPr>
          <w:b/>
          <w:bCs/>
          <w:sz w:val="28"/>
          <w:szCs w:val="28"/>
        </w:rPr>
        <w:t xml:space="preserve"> COVID-19 para o 2021</w:t>
      </w:r>
    </w:p>
    <w:p w14:paraId="491C0337" w14:textId="77777777" w:rsidR="00851BC0" w:rsidRDefault="00851BC0" w:rsidP="007C3079">
      <w:pPr>
        <w:spacing w:after="0" w:line="240" w:lineRule="auto"/>
      </w:pPr>
    </w:p>
    <w:p w14:paraId="755A68FF" w14:textId="77777777" w:rsidR="00851BC0" w:rsidRDefault="00851BC0" w:rsidP="007C3079">
      <w:pPr>
        <w:spacing w:after="0" w:line="240" w:lineRule="auto"/>
        <w:jc w:val="left"/>
      </w:pPr>
      <w:r>
        <w:t>Teresa De los Ángeles</w:t>
      </w:r>
      <w:r w:rsidRPr="00851BC0">
        <w:rPr>
          <w:vertAlign w:val="superscript"/>
        </w:rPr>
        <w:t>1</w:t>
      </w:r>
    </w:p>
    <w:p w14:paraId="5F77845D" w14:textId="77777777" w:rsidR="00851BC0" w:rsidRDefault="00851BC0" w:rsidP="007C3079">
      <w:pPr>
        <w:spacing w:after="0" w:line="240" w:lineRule="auto"/>
        <w:jc w:val="left"/>
      </w:pPr>
      <w:r>
        <w:t>Emilia Acosta</w:t>
      </w:r>
      <w:r w:rsidRPr="00851BC0">
        <w:rPr>
          <w:vertAlign w:val="superscript"/>
        </w:rPr>
        <w:t>2</w:t>
      </w:r>
    </w:p>
    <w:p w14:paraId="261FD78C" w14:textId="77777777" w:rsidR="00851BC0" w:rsidRDefault="00851BC0" w:rsidP="007C3079">
      <w:pPr>
        <w:spacing w:after="0" w:line="240" w:lineRule="auto"/>
        <w:jc w:val="left"/>
      </w:pPr>
      <w:r>
        <w:t>Marina Monteiro</w:t>
      </w:r>
      <w:r w:rsidRPr="00851BC0">
        <w:rPr>
          <w:vertAlign w:val="superscript"/>
        </w:rPr>
        <w:t>3</w:t>
      </w:r>
    </w:p>
    <w:p w14:paraId="7E7B1284" w14:textId="77777777" w:rsidR="00851BC0" w:rsidRDefault="00851BC0" w:rsidP="007C3079">
      <w:pPr>
        <w:spacing w:after="0" w:line="240" w:lineRule="auto"/>
        <w:jc w:val="left"/>
      </w:pPr>
      <w:r>
        <w:t>Carolina Juan</w:t>
      </w:r>
      <w:r w:rsidRPr="00851BC0">
        <w:rPr>
          <w:vertAlign w:val="superscript"/>
        </w:rPr>
        <w:t>4</w:t>
      </w:r>
    </w:p>
    <w:p w14:paraId="0E41C0A7" w14:textId="77777777" w:rsidR="00851BC0" w:rsidRDefault="00851BC0" w:rsidP="007C3079">
      <w:pPr>
        <w:spacing w:after="0" w:line="240" w:lineRule="auto"/>
        <w:jc w:val="left"/>
      </w:pPr>
      <w:r>
        <w:t>Pablo Pérez</w:t>
      </w:r>
      <w:r w:rsidRPr="00851BC0">
        <w:rPr>
          <w:vertAlign w:val="superscript"/>
        </w:rPr>
        <w:t>5</w:t>
      </w:r>
    </w:p>
    <w:p w14:paraId="0BC8C5E1" w14:textId="77777777" w:rsidR="00851BC0" w:rsidRDefault="00851BC0" w:rsidP="007C3079">
      <w:pPr>
        <w:spacing w:after="0" w:line="240" w:lineRule="auto"/>
        <w:jc w:val="left"/>
      </w:pPr>
      <w:r>
        <w:t>Amalia Rodríguez</w:t>
      </w:r>
      <w:r w:rsidRPr="00851BC0">
        <w:rPr>
          <w:vertAlign w:val="superscript"/>
        </w:rPr>
        <w:t>6</w:t>
      </w:r>
    </w:p>
    <w:p w14:paraId="0259EAAE" w14:textId="77777777" w:rsidR="00851BC0" w:rsidRDefault="00851BC0" w:rsidP="007C3079">
      <w:pPr>
        <w:spacing w:after="0" w:line="240" w:lineRule="auto"/>
        <w:jc w:val="left"/>
      </w:pPr>
      <w:r>
        <w:t>Fernando Bazzino</w:t>
      </w:r>
      <w:r w:rsidRPr="00851BC0">
        <w:rPr>
          <w:vertAlign w:val="superscript"/>
        </w:rPr>
        <w:t>7</w:t>
      </w:r>
    </w:p>
    <w:p w14:paraId="2756FE4E" w14:textId="07EDD148" w:rsidR="00851BC0" w:rsidRDefault="00851BC0" w:rsidP="007C3079">
      <w:pPr>
        <w:spacing w:after="0" w:line="240" w:lineRule="auto"/>
        <w:jc w:val="left"/>
      </w:pPr>
      <w:r>
        <w:t>Alicia Montano</w:t>
      </w:r>
      <w:r w:rsidRPr="00851BC0">
        <w:rPr>
          <w:vertAlign w:val="superscript"/>
        </w:rPr>
        <w:t>8</w:t>
      </w:r>
    </w:p>
    <w:p w14:paraId="726D88A8" w14:textId="4F66B919" w:rsidR="00851BC0" w:rsidRDefault="00851BC0" w:rsidP="007C3079">
      <w:pPr>
        <w:spacing w:after="0" w:line="240" w:lineRule="auto"/>
        <w:jc w:val="left"/>
      </w:pPr>
      <w:r>
        <w:t>Catalina Pírez</w:t>
      </w:r>
      <w:r w:rsidRPr="00851BC0">
        <w:rPr>
          <w:vertAlign w:val="superscript"/>
        </w:rPr>
        <w:t>9</w:t>
      </w:r>
    </w:p>
    <w:p w14:paraId="5101256C" w14:textId="49827413" w:rsidR="00851BC0" w:rsidRDefault="00851BC0" w:rsidP="007C3079">
      <w:pPr>
        <w:spacing w:after="0" w:line="240" w:lineRule="auto"/>
        <w:jc w:val="left"/>
      </w:pPr>
    </w:p>
    <w:p w14:paraId="115EFB04" w14:textId="5F37C04D" w:rsidR="00851BC0" w:rsidRDefault="00851BC0" w:rsidP="007C3079">
      <w:pPr>
        <w:spacing w:after="0" w:line="240" w:lineRule="auto"/>
        <w:jc w:val="left"/>
      </w:pPr>
      <w:r w:rsidRPr="00851BC0">
        <w:rPr>
          <w:vertAlign w:val="superscript"/>
        </w:rPr>
        <w:t>1</w:t>
      </w:r>
      <w:r>
        <w:t>Aux. Laboratorio Clínico CHLA-EP. CASMU.</w:t>
      </w:r>
    </w:p>
    <w:p w14:paraId="03D084D9" w14:textId="78D9277B" w:rsidR="00851BC0" w:rsidRDefault="00851BC0" w:rsidP="007C3079">
      <w:pPr>
        <w:spacing w:after="0" w:line="240" w:lineRule="auto"/>
        <w:jc w:val="left"/>
      </w:pPr>
      <w:r w:rsidRPr="00851BC0">
        <w:rPr>
          <w:vertAlign w:val="superscript"/>
        </w:rPr>
        <w:t>2</w:t>
      </w:r>
      <w:r>
        <w:t>Supervisor Operaciones CHLA-EP.</w:t>
      </w:r>
    </w:p>
    <w:p w14:paraId="71853BBE" w14:textId="3DCC8DE6" w:rsidR="00851BC0" w:rsidRDefault="00851BC0" w:rsidP="007C3079">
      <w:pPr>
        <w:spacing w:after="0" w:line="240" w:lineRule="auto"/>
        <w:jc w:val="left"/>
      </w:pPr>
      <w:r w:rsidRPr="00851BC0">
        <w:rPr>
          <w:vertAlign w:val="superscript"/>
        </w:rPr>
        <w:t>3</w:t>
      </w:r>
      <w:r>
        <w:t xml:space="preserve">Director Técnico Laboratorio Calmette. CHLA-EP </w:t>
      </w:r>
    </w:p>
    <w:p w14:paraId="1F51C9BB" w14:textId="6B6C7FE7" w:rsidR="00851BC0" w:rsidRDefault="00851BC0" w:rsidP="007C3079">
      <w:pPr>
        <w:spacing w:after="0" w:line="240" w:lineRule="auto"/>
        <w:jc w:val="left"/>
      </w:pPr>
      <w:r w:rsidRPr="00851BC0">
        <w:rPr>
          <w:vertAlign w:val="superscript"/>
        </w:rPr>
        <w:t>4</w:t>
      </w:r>
      <w:r>
        <w:t>Adj. Dirección Técnica Laboratorio A. Calmette. CHLA-EP.</w:t>
      </w:r>
    </w:p>
    <w:p w14:paraId="1FB4DF61" w14:textId="3C73A878" w:rsidR="00851BC0" w:rsidRDefault="00851BC0" w:rsidP="007C3079">
      <w:pPr>
        <w:spacing w:after="0" w:line="240" w:lineRule="auto"/>
        <w:jc w:val="left"/>
      </w:pPr>
      <w:r w:rsidRPr="00851BC0">
        <w:rPr>
          <w:vertAlign w:val="superscript"/>
        </w:rPr>
        <w:t>5</w:t>
      </w:r>
      <w:r>
        <w:t>Tecnólogo Mecánico. CHLA-EP.</w:t>
      </w:r>
    </w:p>
    <w:p w14:paraId="78EA5AE9" w14:textId="7A403538" w:rsidR="00851BC0" w:rsidRPr="00851BC0" w:rsidRDefault="00851BC0" w:rsidP="007C3079">
      <w:pPr>
        <w:spacing w:after="0" w:line="240" w:lineRule="auto"/>
        <w:jc w:val="left"/>
        <w:rPr>
          <w:vertAlign w:val="superscript"/>
        </w:rPr>
      </w:pPr>
      <w:r w:rsidRPr="00851BC0">
        <w:rPr>
          <w:vertAlign w:val="superscript"/>
        </w:rPr>
        <w:t>6</w:t>
      </w:r>
      <w:r>
        <w:t>Responsable Transparencia Activa y Pasiva. CHLA-EP.</w:t>
      </w:r>
    </w:p>
    <w:p w14:paraId="51AE9235" w14:textId="0C46A746" w:rsidR="00851BC0" w:rsidRDefault="00851BC0" w:rsidP="007C3079">
      <w:pPr>
        <w:spacing w:after="0" w:line="240" w:lineRule="auto"/>
        <w:jc w:val="left"/>
      </w:pPr>
      <w:r w:rsidRPr="00851BC0">
        <w:rPr>
          <w:vertAlign w:val="superscript"/>
        </w:rPr>
        <w:t>7</w:t>
      </w:r>
      <w:r>
        <w:t>Pediatra. Depto. Pediatría. Hospital Británico.</w:t>
      </w:r>
    </w:p>
    <w:p w14:paraId="312BD4F2" w14:textId="0D8BDAB6" w:rsidR="00851BC0" w:rsidRDefault="00851BC0" w:rsidP="007C3079">
      <w:pPr>
        <w:spacing w:after="0" w:line="240" w:lineRule="auto"/>
        <w:jc w:val="left"/>
      </w:pPr>
      <w:r w:rsidRPr="00851BC0">
        <w:rPr>
          <w:vertAlign w:val="superscript"/>
        </w:rPr>
        <w:t>8</w:t>
      </w:r>
      <w:r>
        <w:t>Coordinadora general CHLA-EP.</w:t>
      </w:r>
    </w:p>
    <w:p w14:paraId="65ECC0EF" w14:textId="06E2FCF2" w:rsidR="00851BC0" w:rsidRDefault="00851BC0" w:rsidP="007C3079">
      <w:pPr>
        <w:spacing w:after="0" w:line="240" w:lineRule="auto"/>
        <w:jc w:val="left"/>
      </w:pPr>
      <w:r w:rsidRPr="00851BC0">
        <w:rPr>
          <w:vertAlign w:val="superscript"/>
        </w:rPr>
        <w:t>9</w:t>
      </w:r>
      <w:r>
        <w:t xml:space="preserve">Prof. Dra. Clínica Pediatría A. Depto. Pediatría. Facultad de Medicina. UDELAR. </w:t>
      </w:r>
    </w:p>
    <w:p w14:paraId="441D5A50" w14:textId="77777777" w:rsidR="00851BC0" w:rsidRDefault="00851BC0" w:rsidP="007C3079">
      <w:pPr>
        <w:spacing w:after="0" w:line="240" w:lineRule="auto"/>
        <w:jc w:val="left"/>
      </w:pPr>
    </w:p>
    <w:p w14:paraId="49BEFE11" w14:textId="285FF60C" w:rsidR="00247FF4" w:rsidRPr="00851BC0" w:rsidRDefault="007C3079" w:rsidP="007C3079">
      <w:pPr>
        <w:spacing w:after="0" w:line="240" w:lineRule="auto"/>
        <w:jc w:val="left"/>
        <w:rPr>
          <w:b/>
          <w:bCs/>
        </w:rPr>
      </w:pPr>
      <w:r w:rsidRPr="00851BC0">
        <w:rPr>
          <w:b/>
          <w:bCs/>
        </w:rPr>
        <w:t>Resumen</w:t>
      </w:r>
      <w:r w:rsidR="00851BC0" w:rsidRPr="00851BC0">
        <w:rPr>
          <w:b/>
          <w:bCs/>
        </w:rPr>
        <w:t>:</w:t>
      </w:r>
    </w:p>
    <w:p w14:paraId="3F25B0A9" w14:textId="77777777" w:rsidR="00247FF4" w:rsidRPr="00851BC0" w:rsidRDefault="007C3079" w:rsidP="007C3079">
      <w:pPr>
        <w:spacing w:after="0" w:line="240" w:lineRule="auto"/>
        <w:jc w:val="left"/>
      </w:pPr>
      <w:r w:rsidRPr="00851BC0">
        <w:rPr>
          <w:b/>
          <w:bCs/>
        </w:rPr>
        <w:t>Introducción:</w:t>
      </w:r>
      <w:r w:rsidRPr="00851BC0">
        <w:t xml:space="preserve"> la Comisión Honoraria para la Lucha Antituberculosa y Enfermedades Prevalentes (CHLA-EP) controla desde 1946 la tuberculosis y las enfermedades prevenibles por vacunación. La vacunación de niños, adolescentes y adultos se realiza en forma regular, en camp</w:t>
      </w:r>
      <w:r w:rsidRPr="00851BC0">
        <w:t xml:space="preserve">añas o jornadas especiales, logrando excelentes coberturas y la contención </w:t>
      </w:r>
      <w:r w:rsidRPr="00851BC0">
        <w:lastRenderedPageBreak/>
        <w:t>de enfermedades prevenibles por vacunas. La CHLA-EP tiene en su organigrama al Programa Operativo de Inmunizaciones y la logística de conservación y distribución de las vacunas en s</w:t>
      </w:r>
      <w:r w:rsidRPr="00851BC0">
        <w:t>u Laboratorio A. Calmette. En la estrategia de vacunación COVID-19 intervino en logística, distribución, capacitación en su uso y selección del personal que realizó el acto vacunal, supervisión las normas de cadena de frío y vacunación segura.</w:t>
      </w:r>
    </w:p>
    <w:p w14:paraId="23F71F1C" w14:textId="77777777" w:rsidR="00247FF4" w:rsidRPr="00851BC0" w:rsidRDefault="007C3079" w:rsidP="007C3079">
      <w:pPr>
        <w:spacing w:after="0" w:line="240" w:lineRule="auto"/>
        <w:jc w:val="left"/>
        <w:rPr>
          <w:spacing w:val="-2"/>
        </w:rPr>
      </w:pPr>
      <w:r w:rsidRPr="00851BC0">
        <w:rPr>
          <w:b/>
          <w:bCs/>
          <w:spacing w:val="-2"/>
        </w:rPr>
        <w:t>Objetivo:</w:t>
      </w:r>
      <w:r w:rsidRPr="00851BC0">
        <w:rPr>
          <w:spacing w:val="-2"/>
        </w:rPr>
        <w:t xml:space="preserve"> describir el trabajo de la CHLA-EP en la estrategia del Plan Nacional de Vacunación COVID-19.</w:t>
      </w:r>
    </w:p>
    <w:p w14:paraId="5A71353C" w14:textId="77777777" w:rsidR="00247FF4" w:rsidRPr="00851BC0" w:rsidRDefault="007C3079" w:rsidP="007C3079">
      <w:pPr>
        <w:spacing w:after="0" w:line="240" w:lineRule="auto"/>
        <w:jc w:val="left"/>
      </w:pPr>
      <w:r w:rsidRPr="00851BC0">
        <w:rPr>
          <w:b/>
          <w:bCs/>
        </w:rPr>
        <w:t>Material y método:</w:t>
      </w:r>
      <w:r w:rsidRPr="00851BC0">
        <w:t xml:space="preserve"> análisis descriptivo de informes, comunicados de la CHLA-EP, informes de la división Epidemiología del Ministerio de Salud Pública (MSP).</w:t>
      </w:r>
    </w:p>
    <w:p w14:paraId="44142440" w14:textId="77777777" w:rsidR="00247FF4" w:rsidRPr="00851BC0" w:rsidRDefault="007C3079" w:rsidP="007C3079">
      <w:pPr>
        <w:spacing w:after="0" w:line="240" w:lineRule="auto"/>
        <w:jc w:val="left"/>
      </w:pPr>
      <w:r w:rsidRPr="00851BC0">
        <w:rPr>
          <w:b/>
          <w:bCs/>
        </w:rPr>
        <w:t>Resu</w:t>
      </w:r>
      <w:r w:rsidRPr="00851BC0">
        <w:rPr>
          <w:b/>
          <w:bCs/>
        </w:rPr>
        <w:t>ltados:</w:t>
      </w:r>
      <w:r w:rsidRPr="00851BC0">
        <w:t xml:space="preserve"> 1) revisión y cursos sobre vacunas en desarrollo a llegar a Uruguay: Pfizer </w:t>
      </w:r>
      <w:proofErr w:type="spellStart"/>
      <w:r w:rsidRPr="00851BC0">
        <w:t>BioNtech</w:t>
      </w:r>
      <w:proofErr w:type="spellEnd"/>
      <w:r w:rsidRPr="00851BC0">
        <w:t xml:space="preserve">, </w:t>
      </w:r>
      <w:proofErr w:type="spellStart"/>
      <w:r w:rsidRPr="00851BC0">
        <w:t>CoronaVac</w:t>
      </w:r>
      <w:proofErr w:type="spellEnd"/>
      <w:r w:rsidRPr="00851BC0">
        <w:t>, Oxford AZ, características y mecanismos de acción, eficacia/efectividad, efectos adversos, población objetivo, costos, utilización de uso de equipos de</w:t>
      </w:r>
      <w:r w:rsidRPr="00851BC0">
        <w:t xml:space="preserve"> protección personal; 2) previsión del sitio de arribo de las vacunas, conservación y almacenamiento, cadena de frío, estrategias de distribución según características de cada biológico a todo el país, capacitación para lograr una cadena de frío sólida y s</w:t>
      </w:r>
      <w:r w:rsidRPr="00851BC0">
        <w:t xml:space="preserve">in fallas; 3) planificación: reuniones semanales de estructuración de la estrategia con la unidad de inmunización/MSP e integrantes activos de gobierno. Relevamiento de </w:t>
      </w:r>
      <w:proofErr w:type="spellStart"/>
      <w:r w:rsidRPr="00851BC0">
        <w:t>vacunatorios</w:t>
      </w:r>
      <w:proofErr w:type="spellEnd"/>
      <w:r w:rsidRPr="00851BC0">
        <w:t xml:space="preserve"> existentes, creación de </w:t>
      </w:r>
      <w:proofErr w:type="spellStart"/>
      <w:r w:rsidRPr="00851BC0">
        <w:t>vacunatorios</w:t>
      </w:r>
      <w:proofErr w:type="spellEnd"/>
      <w:r w:rsidRPr="00851BC0">
        <w:t xml:space="preserve"> COVID, previsión de recursos humanos </w:t>
      </w:r>
      <w:r w:rsidRPr="00851BC0">
        <w:t xml:space="preserve">y materiales, nuevos contratos, relevamiento de personas priorizadas según riesgo de adquirir COVID y morir (establecimientos de larga estadía y cuidadores, </w:t>
      </w:r>
      <w:proofErr w:type="spellStart"/>
      <w:r w:rsidRPr="00851BC0">
        <w:t>hemodializados</w:t>
      </w:r>
      <w:proofErr w:type="spellEnd"/>
      <w:r w:rsidRPr="00851BC0">
        <w:t>, cardiopatías complejas, trasplantados, con baja mo</w:t>
      </w:r>
      <w:r w:rsidRPr="00851BC0">
        <w:rPr>
          <w:spacing w:val="-2"/>
        </w:rPr>
        <w:t>vilidad, portadores de síndrome d</w:t>
      </w:r>
      <w:r w:rsidRPr="00851BC0">
        <w:rPr>
          <w:spacing w:val="-2"/>
        </w:rPr>
        <w:t>e Down, hematooncológicos, diab</w:t>
      </w:r>
      <w:r w:rsidRPr="00851BC0">
        <w:t xml:space="preserve">éticos, obesos); 4) capacitación por roles (registradores y vacunadores, preparadores, administradores, referentes de puesto, </w:t>
      </w:r>
      <w:proofErr w:type="spellStart"/>
      <w:r w:rsidRPr="00851BC0">
        <w:rPr>
          <w:i/>
          <w:iCs/>
        </w:rPr>
        <w:t>backup</w:t>
      </w:r>
      <w:proofErr w:type="spellEnd"/>
      <w:r w:rsidRPr="00851BC0">
        <w:t>), capacitación en manejo de viales y dosificación (vía zoom a nivel nacional), participación</w:t>
      </w:r>
      <w:r w:rsidRPr="00851BC0">
        <w:t xml:space="preserve"> en curso de capacitación OPS; 5) material de apoyo/publicidad y medios audiovisuales: diseño del logotipo de la campaña COVID-19, presentaciones para capacitación y actualización, material audiovisual, fichas técnicas para plataformas, planilla observació</w:t>
      </w:r>
      <w:r w:rsidRPr="00851BC0">
        <w:t xml:space="preserve">n </w:t>
      </w:r>
      <w:proofErr w:type="spellStart"/>
      <w:r w:rsidRPr="00851BC0">
        <w:t>posvacunación</w:t>
      </w:r>
      <w:proofErr w:type="spellEnd"/>
      <w:r w:rsidRPr="00851BC0">
        <w:t>, guía rápida para registro y guardado de acuerdos de vacunación, diseño de etiquetas para identificación y diferenciación de materiales para vacuna Pfizer, video tutorial para la descarga y correcta utilización de APP VA-</w:t>
      </w:r>
      <w:proofErr w:type="spellStart"/>
      <w:r w:rsidRPr="00851BC0">
        <w:t>QMed</w:t>
      </w:r>
      <w:proofErr w:type="spellEnd"/>
      <w:r w:rsidRPr="00851BC0">
        <w:t>. Desde el inic</w:t>
      </w:r>
      <w:r w:rsidRPr="00851BC0">
        <w:t xml:space="preserve">io de la pandemia por SARS-CoV-2 en 2020 organizó, planificó, ejecutó y supervisó diferentes actividades (por </w:t>
      </w:r>
      <w:proofErr w:type="spellStart"/>
      <w:r w:rsidRPr="00851BC0">
        <w:t>ejmplo</w:t>
      </w:r>
      <w:proofErr w:type="spellEnd"/>
      <w:r w:rsidRPr="00851BC0">
        <w:t xml:space="preserve"> campaña antigripal 2020) esperando la estrategia de vacunación COVID-19 que comenzó el 27/2/21, caracterizada por ser universal (personas</w:t>
      </w:r>
      <w:r w:rsidRPr="00851BC0">
        <w:rPr>
          <w:u w:val="thick"/>
        </w:rPr>
        <w:t>&gt;</w:t>
      </w:r>
      <w:r w:rsidRPr="00851BC0">
        <w:t>1</w:t>
      </w:r>
      <w:r w:rsidRPr="00851BC0">
        <w:t>2 años), rápida y segura. Al 19/6/21 el 61% de la población recibió una dosis y el 39% recibió dos.</w:t>
      </w:r>
    </w:p>
    <w:p w14:paraId="53BF82D7" w14:textId="77777777" w:rsidR="00247FF4" w:rsidRPr="00851BC0" w:rsidRDefault="007C3079" w:rsidP="007C3079">
      <w:pPr>
        <w:spacing w:after="0" w:line="240" w:lineRule="auto"/>
        <w:jc w:val="left"/>
      </w:pPr>
      <w:r w:rsidRPr="00851BC0">
        <w:rPr>
          <w:b/>
          <w:bCs/>
        </w:rPr>
        <w:lastRenderedPageBreak/>
        <w:t xml:space="preserve">Conclusiones: </w:t>
      </w:r>
      <w:r w:rsidRPr="00851BC0">
        <w:t>la CHLA-EP es el organismo organizador y ejecutor de las campañas nacionales de vacunación, trabajando de manera coordinada con sus diferentes</w:t>
      </w:r>
      <w:r w:rsidRPr="00851BC0">
        <w:t xml:space="preserve"> estructuras (vacunadores-</w:t>
      </w:r>
      <w:proofErr w:type="spellStart"/>
      <w:r w:rsidRPr="00851BC0">
        <w:t>vacunatorios</w:t>
      </w:r>
      <w:proofErr w:type="spellEnd"/>
      <w:r w:rsidRPr="00851BC0">
        <w:t xml:space="preserve">, Laboratorio </w:t>
      </w:r>
      <w:proofErr w:type="spellStart"/>
      <w:r w:rsidRPr="00851BC0">
        <w:t>Calmette</w:t>
      </w:r>
      <w:proofErr w:type="spellEnd"/>
      <w:r w:rsidRPr="00851BC0">
        <w:t>). En 2021 contribuyó al éxito de la Estrategia de vacunación COVID-19 del MSP.</w:t>
      </w:r>
    </w:p>
    <w:p w14:paraId="750B58E7" w14:textId="1979CD7C" w:rsidR="00247FF4" w:rsidRPr="00851BC0" w:rsidRDefault="007C3079" w:rsidP="007C3079">
      <w:pPr>
        <w:spacing w:after="0" w:line="240" w:lineRule="auto"/>
        <w:jc w:val="left"/>
      </w:pPr>
      <w:r w:rsidRPr="00851BC0">
        <w:rPr>
          <w:b/>
          <w:bCs/>
        </w:rPr>
        <w:t>Palabras clave:</w:t>
      </w:r>
      <w:r w:rsidR="00851BC0">
        <w:rPr>
          <w:b/>
          <w:bCs/>
        </w:rPr>
        <w:t xml:space="preserve"> </w:t>
      </w:r>
      <w:r w:rsidRPr="00851BC0">
        <w:t>Vacuna contra la COVID-19</w:t>
      </w:r>
      <w:r w:rsidR="00851BC0">
        <w:t xml:space="preserve">; </w:t>
      </w:r>
      <w:r w:rsidRPr="00851BC0">
        <w:t>Estrategias de salud locales</w:t>
      </w:r>
      <w:r w:rsidR="00851BC0">
        <w:t xml:space="preserve">; </w:t>
      </w:r>
      <w:r w:rsidRPr="00851BC0">
        <w:t>Uruguay</w:t>
      </w:r>
      <w:r w:rsidR="00851BC0">
        <w:t xml:space="preserve">; </w:t>
      </w:r>
      <w:r w:rsidRPr="00851BC0">
        <w:t>COVID-19</w:t>
      </w:r>
    </w:p>
    <w:p w14:paraId="4F5E9E36" w14:textId="77777777" w:rsidR="00247FF4" w:rsidRPr="00851BC0" w:rsidRDefault="00247FF4" w:rsidP="007C3079">
      <w:pPr>
        <w:spacing w:after="0" w:line="240" w:lineRule="auto"/>
        <w:jc w:val="left"/>
      </w:pPr>
    </w:p>
    <w:p w14:paraId="7BE8670A" w14:textId="70CCC7AA" w:rsidR="00247FF4" w:rsidRPr="00851BC0" w:rsidRDefault="007C3079" w:rsidP="007C3079">
      <w:pPr>
        <w:spacing w:after="0" w:line="240" w:lineRule="auto"/>
        <w:jc w:val="left"/>
        <w:rPr>
          <w:b/>
          <w:bCs/>
          <w:lang w:val="en-US"/>
        </w:rPr>
      </w:pPr>
      <w:r w:rsidRPr="00851BC0">
        <w:rPr>
          <w:b/>
          <w:bCs/>
          <w:lang w:val="en-US"/>
        </w:rPr>
        <w:t>Summary</w:t>
      </w:r>
      <w:r w:rsidR="00851BC0" w:rsidRPr="00851BC0">
        <w:rPr>
          <w:b/>
          <w:bCs/>
        </w:rPr>
        <w:t>:</w:t>
      </w:r>
    </w:p>
    <w:p w14:paraId="1DC5DA47" w14:textId="21C0D3F5" w:rsidR="00247FF4" w:rsidRPr="00851BC0" w:rsidRDefault="007C3079" w:rsidP="007C3079">
      <w:pPr>
        <w:spacing w:after="0" w:line="240" w:lineRule="auto"/>
        <w:jc w:val="left"/>
        <w:rPr>
          <w:lang w:val="en-US"/>
        </w:rPr>
      </w:pPr>
      <w:r w:rsidRPr="00851BC0">
        <w:rPr>
          <w:lang w:val="en-US"/>
        </w:rPr>
        <w:t xml:space="preserve">Since 1946, </w:t>
      </w:r>
      <w:r w:rsidRPr="00851BC0">
        <w:rPr>
          <w:lang w:val="en-US"/>
        </w:rPr>
        <w:t>th</w:t>
      </w:r>
      <w:r w:rsidRPr="00851BC0">
        <w:rPr>
          <w:lang w:val="en-US"/>
        </w:rPr>
        <w:t>e Honorary Commission for the Fight against Tuberculosis and Prevalent Diseases (CHLA-EP), controls Tuberculosis and Diseases Preventable by Vaccination. The vaccination of children, adolescents and adults is carried out regularly, through campaigns or spe</w:t>
      </w:r>
      <w:r w:rsidRPr="00851BC0">
        <w:rPr>
          <w:lang w:val="en-US"/>
        </w:rPr>
        <w:t>cial days, and it has achieved excellent coverage and control of vaccine-preventable diseases. The CHLA-EP includes the Immunization Operational Program and the logistics of conservation and distribution of the vaccines in its A. Calmette Laboratory. In th</w:t>
      </w:r>
      <w:r w:rsidRPr="00851BC0">
        <w:rPr>
          <w:lang w:val="en-US"/>
        </w:rPr>
        <w:t>e COVID-19 Vaccination Strategy, it participated in the logistics, distribution, training and selection of the personnel who would carry out vaccination, supervision of cold chain standards and safe vaccination activities.</w:t>
      </w:r>
    </w:p>
    <w:p w14:paraId="4A53A225" w14:textId="77777777" w:rsidR="00247FF4" w:rsidRPr="00851BC0" w:rsidRDefault="007C3079" w:rsidP="007C3079">
      <w:pPr>
        <w:spacing w:after="0" w:line="240" w:lineRule="auto"/>
        <w:jc w:val="left"/>
        <w:rPr>
          <w:lang w:val="en-US"/>
        </w:rPr>
      </w:pPr>
      <w:r w:rsidRPr="00851BC0">
        <w:rPr>
          <w:b/>
          <w:bCs/>
          <w:lang w:val="en-US"/>
        </w:rPr>
        <w:t xml:space="preserve">Objective: </w:t>
      </w:r>
      <w:r w:rsidRPr="00851BC0">
        <w:rPr>
          <w:lang w:val="en-US"/>
        </w:rPr>
        <w:t>describe the CHLA-EP w</w:t>
      </w:r>
      <w:r w:rsidRPr="00851BC0">
        <w:rPr>
          <w:lang w:val="en-US"/>
        </w:rPr>
        <w:t>ork within the National Vaccination Plan COVID-19’s Strategy.</w:t>
      </w:r>
    </w:p>
    <w:p w14:paraId="058042CE" w14:textId="77777777" w:rsidR="00247FF4" w:rsidRPr="00851BC0" w:rsidRDefault="007C3079" w:rsidP="007C3079">
      <w:pPr>
        <w:spacing w:after="0" w:line="240" w:lineRule="auto"/>
        <w:jc w:val="left"/>
        <w:rPr>
          <w:lang w:val="en-US"/>
        </w:rPr>
      </w:pPr>
      <w:r w:rsidRPr="00851BC0">
        <w:rPr>
          <w:b/>
          <w:bCs/>
          <w:lang w:val="en-US"/>
        </w:rPr>
        <w:t xml:space="preserve">Material and methods: </w:t>
      </w:r>
      <w:r w:rsidRPr="00851BC0">
        <w:rPr>
          <w:lang w:val="en-US"/>
        </w:rPr>
        <w:t>descriptive analysis of the CHLA-EP reports and communication as well as reports from the Epidemiology Division of the Ministry of Public Health (MSP).</w:t>
      </w:r>
    </w:p>
    <w:p w14:paraId="248F98C0" w14:textId="77777777" w:rsidR="00247FF4" w:rsidRPr="00851BC0" w:rsidRDefault="007C3079" w:rsidP="007C3079">
      <w:pPr>
        <w:spacing w:after="0" w:line="240" w:lineRule="auto"/>
        <w:jc w:val="left"/>
        <w:rPr>
          <w:lang w:val="en-US"/>
        </w:rPr>
      </w:pPr>
      <w:r w:rsidRPr="00851BC0">
        <w:rPr>
          <w:b/>
          <w:bCs/>
          <w:lang w:val="en-US"/>
        </w:rPr>
        <w:t xml:space="preserve">Results: </w:t>
      </w:r>
      <w:r w:rsidRPr="00851BC0">
        <w:rPr>
          <w:lang w:val="en-US"/>
        </w:rPr>
        <w:t>1) Review a</w:t>
      </w:r>
      <w:r w:rsidRPr="00851BC0">
        <w:rPr>
          <w:lang w:val="en-US"/>
        </w:rPr>
        <w:t xml:space="preserve">nd training on the vaccines being developed and arriving to Uruguay: Pfizer </w:t>
      </w:r>
      <w:proofErr w:type="spellStart"/>
      <w:r w:rsidRPr="00851BC0">
        <w:rPr>
          <w:lang w:val="en-US"/>
        </w:rPr>
        <w:t>BioNtech</w:t>
      </w:r>
      <w:proofErr w:type="spellEnd"/>
      <w:r w:rsidRPr="00851BC0">
        <w:rPr>
          <w:lang w:val="en-US"/>
        </w:rPr>
        <w:t xml:space="preserve">, </w:t>
      </w:r>
      <w:proofErr w:type="spellStart"/>
      <w:r w:rsidRPr="00851BC0">
        <w:rPr>
          <w:lang w:val="en-US"/>
        </w:rPr>
        <w:t>CoronaVac</w:t>
      </w:r>
      <w:proofErr w:type="spellEnd"/>
      <w:r w:rsidRPr="00851BC0">
        <w:rPr>
          <w:lang w:val="en-US"/>
        </w:rPr>
        <w:t>, Oxford AZ; characteristics and action mechanisms, efficacy/effectiveness, side effects, target population, costs, use of personal protective equipment;</w:t>
      </w:r>
    </w:p>
    <w:p w14:paraId="33E3D544" w14:textId="77777777" w:rsidR="00247FF4" w:rsidRPr="00851BC0" w:rsidRDefault="007C3079" w:rsidP="007C3079">
      <w:pPr>
        <w:spacing w:after="0" w:line="240" w:lineRule="auto"/>
        <w:jc w:val="left"/>
        <w:rPr>
          <w:lang w:val="en-US"/>
        </w:rPr>
      </w:pPr>
      <w:r w:rsidRPr="00851BC0">
        <w:rPr>
          <w:lang w:val="en-US"/>
        </w:rPr>
        <w:t>2) Prov</w:t>
      </w:r>
      <w:r w:rsidRPr="00851BC0">
        <w:rPr>
          <w:lang w:val="en-US"/>
        </w:rPr>
        <w:t>ision of the vaccines’ warehousing site, conservation and storage, cold chain and distribution national strategies as the characteristics of each biological product and required training to achieve a solid and seamless cold chain;</w:t>
      </w:r>
    </w:p>
    <w:p w14:paraId="46797189" w14:textId="77777777" w:rsidR="00247FF4" w:rsidRPr="00851BC0" w:rsidRDefault="007C3079" w:rsidP="007C3079">
      <w:pPr>
        <w:spacing w:after="0" w:line="240" w:lineRule="auto"/>
        <w:jc w:val="left"/>
        <w:rPr>
          <w:lang w:val="en-US"/>
        </w:rPr>
      </w:pPr>
      <w:r w:rsidRPr="00851BC0">
        <w:rPr>
          <w:lang w:val="en-US"/>
        </w:rPr>
        <w:t>3) Planning: weekly strat</w:t>
      </w:r>
      <w:r w:rsidRPr="00851BC0">
        <w:rPr>
          <w:lang w:val="en-US"/>
        </w:rPr>
        <w:t xml:space="preserve">egy meetings with the Immunization Unit of the Ministry of Public Health as well as with government members. Survey of existing vaccination clinics, creation of COVID vaccination clinics, provision of human and material resources, new contracts, survey of </w:t>
      </w:r>
      <w:r w:rsidRPr="00851BC0">
        <w:rPr>
          <w:lang w:val="en-US"/>
        </w:rPr>
        <w:t>priority individuals regarding their risk of acquiring COVID and dying (long-stay facilities and caregivers, hemodialysis patients, complex heart diseases, transplant recipients, patients with low mobility, carriers of Down Syndrome, haemato-oncological, d</w:t>
      </w:r>
      <w:r w:rsidRPr="00851BC0">
        <w:rPr>
          <w:lang w:val="en-US"/>
        </w:rPr>
        <w:t>iabetic, obese patients);</w:t>
      </w:r>
    </w:p>
    <w:p w14:paraId="3C057AD3" w14:textId="77777777" w:rsidR="00247FF4" w:rsidRPr="00851BC0" w:rsidRDefault="007C3079" w:rsidP="007C3079">
      <w:pPr>
        <w:spacing w:after="0" w:line="240" w:lineRule="auto"/>
        <w:jc w:val="left"/>
        <w:rPr>
          <w:lang w:val="en-US"/>
        </w:rPr>
      </w:pPr>
      <w:r w:rsidRPr="00851BC0">
        <w:rPr>
          <w:lang w:val="en-US"/>
        </w:rPr>
        <w:t xml:space="preserve">4) Training by roles (registration staff and vaccinators, vaccine preparers, administrators, job references, backup), training in vial handling </w:t>
      </w:r>
      <w:r w:rsidRPr="00851BC0">
        <w:rPr>
          <w:lang w:val="en-US"/>
        </w:rPr>
        <w:lastRenderedPageBreak/>
        <w:t>and dosage (via zoom at country level), participation in a PAHO training course;</w:t>
      </w:r>
    </w:p>
    <w:p w14:paraId="3945B344" w14:textId="77777777" w:rsidR="00247FF4" w:rsidRPr="00851BC0" w:rsidRDefault="007C3079" w:rsidP="007C3079">
      <w:pPr>
        <w:spacing w:after="0" w:line="240" w:lineRule="auto"/>
        <w:jc w:val="left"/>
        <w:rPr>
          <w:lang w:val="en-US"/>
        </w:rPr>
      </w:pPr>
      <w:r w:rsidRPr="00851BC0">
        <w:rPr>
          <w:lang w:val="en-US"/>
        </w:rPr>
        <w:t>5) Su</w:t>
      </w:r>
      <w:r w:rsidRPr="00851BC0">
        <w:rPr>
          <w:lang w:val="en-US"/>
        </w:rPr>
        <w:t>pport/advertising material and audiovisual media: COVID-19 Campaign Logo design, presentations for training and updating, audiovisual material, technical sheets for platforms, post-vaccination observation sheets, quick guides for the registration and savin</w:t>
      </w:r>
      <w:r w:rsidRPr="00851BC0">
        <w:rPr>
          <w:lang w:val="en-US"/>
        </w:rPr>
        <w:t>g of vaccination agreements, labels and identification design and materials differentiation for the Pfizer vaccine, video tutorial for the download and correct use of APP VA-</w:t>
      </w:r>
      <w:proofErr w:type="spellStart"/>
      <w:r w:rsidRPr="00851BC0">
        <w:rPr>
          <w:lang w:val="en-US"/>
        </w:rPr>
        <w:t>QMed</w:t>
      </w:r>
      <w:proofErr w:type="spellEnd"/>
      <w:r w:rsidRPr="00851BC0">
        <w:rPr>
          <w:lang w:val="en-US"/>
        </w:rPr>
        <w:t xml:space="preserve">. Since the beginning of the SARS </w:t>
      </w:r>
      <w:proofErr w:type="spellStart"/>
      <w:r w:rsidRPr="00851BC0">
        <w:rPr>
          <w:lang w:val="en-US"/>
        </w:rPr>
        <w:t>CoV</w:t>
      </w:r>
      <w:proofErr w:type="spellEnd"/>
      <w:r w:rsidRPr="00851BC0">
        <w:rPr>
          <w:lang w:val="en-US"/>
        </w:rPr>
        <w:t xml:space="preserve"> 2 pandemic in 2020, the CHLA-EP organize</w:t>
      </w:r>
      <w:r w:rsidRPr="00851BC0">
        <w:rPr>
          <w:lang w:val="en-US"/>
        </w:rPr>
        <w:t>d, planned, executed and supervised different activities (E.g.: the 2020 campaign against Influenza) before the COVID-19 Vaccination Strategy that began on 2/27/21, it was universal (people&gt; 12 years of age), fast and safe. As of 6/19/21, 61% of the popula</w:t>
      </w:r>
      <w:r w:rsidRPr="00851BC0">
        <w:rPr>
          <w:lang w:val="en-US"/>
        </w:rPr>
        <w:t>tion received one dose and 39% had received two.</w:t>
      </w:r>
    </w:p>
    <w:p w14:paraId="41FAFD89" w14:textId="77777777" w:rsidR="00247FF4" w:rsidRPr="00851BC0" w:rsidRDefault="007C3079" w:rsidP="007C3079">
      <w:pPr>
        <w:spacing w:after="0" w:line="240" w:lineRule="auto"/>
        <w:jc w:val="left"/>
        <w:rPr>
          <w:lang w:val="en-US"/>
        </w:rPr>
      </w:pPr>
      <w:r w:rsidRPr="00851BC0">
        <w:rPr>
          <w:b/>
          <w:bCs/>
          <w:lang w:val="en-US"/>
        </w:rPr>
        <w:t xml:space="preserve">Conclusions: </w:t>
      </w:r>
      <w:r w:rsidRPr="00851BC0">
        <w:rPr>
          <w:lang w:val="en-US"/>
        </w:rPr>
        <w:t>the CHLA-EP is the organizational and executive agency for national vaccination campaigns, it acts in coordination with its different structures (vaccinators-vaccination sites, Calmette Laborato</w:t>
      </w:r>
      <w:r w:rsidRPr="00851BC0">
        <w:rPr>
          <w:lang w:val="en-US"/>
        </w:rPr>
        <w:t>ry). In 2021, it contributed to the success of the MSP’s COVID-19 Vaccination Strategy.</w:t>
      </w:r>
    </w:p>
    <w:p w14:paraId="4A2D8134" w14:textId="7DD8CF87" w:rsidR="00247FF4" w:rsidRPr="00851BC0" w:rsidRDefault="007C3079" w:rsidP="007C3079">
      <w:pPr>
        <w:spacing w:after="0" w:line="240" w:lineRule="auto"/>
        <w:jc w:val="left"/>
        <w:rPr>
          <w:lang w:val="en-US"/>
        </w:rPr>
      </w:pPr>
      <w:r w:rsidRPr="00851BC0">
        <w:rPr>
          <w:b/>
          <w:bCs/>
          <w:lang w:val="en-US"/>
        </w:rPr>
        <w:t>Key words:</w:t>
      </w:r>
      <w:r w:rsidR="00851BC0">
        <w:rPr>
          <w:b/>
          <w:bCs/>
          <w:lang w:val="en-US"/>
        </w:rPr>
        <w:t xml:space="preserve"> </w:t>
      </w:r>
      <w:r w:rsidRPr="00851BC0">
        <w:rPr>
          <w:lang w:val="en-US"/>
        </w:rPr>
        <w:t>COVID-19 vaccine</w:t>
      </w:r>
      <w:r w:rsidR="00851BC0">
        <w:rPr>
          <w:lang w:val="en-US"/>
        </w:rPr>
        <w:t xml:space="preserve">; </w:t>
      </w:r>
      <w:r w:rsidRPr="00851BC0">
        <w:rPr>
          <w:lang w:val="en-US"/>
        </w:rPr>
        <w:t>Local health strategies</w:t>
      </w:r>
      <w:r w:rsidR="00851BC0">
        <w:rPr>
          <w:lang w:val="en-US"/>
        </w:rPr>
        <w:t xml:space="preserve">; </w:t>
      </w:r>
      <w:r w:rsidRPr="00851BC0">
        <w:rPr>
          <w:lang w:val="en-US"/>
        </w:rPr>
        <w:t>Uruguay</w:t>
      </w:r>
      <w:r w:rsidR="00851BC0">
        <w:rPr>
          <w:lang w:val="en-US"/>
        </w:rPr>
        <w:t xml:space="preserve">; </w:t>
      </w:r>
      <w:r w:rsidRPr="00851BC0">
        <w:rPr>
          <w:lang w:val="en-US"/>
        </w:rPr>
        <w:t>COVID-19</w:t>
      </w:r>
    </w:p>
    <w:p w14:paraId="4EC2852D" w14:textId="77777777" w:rsidR="00247FF4" w:rsidRPr="00851BC0" w:rsidRDefault="00247FF4" w:rsidP="007C3079">
      <w:pPr>
        <w:spacing w:after="0" w:line="240" w:lineRule="auto"/>
        <w:jc w:val="left"/>
        <w:rPr>
          <w:lang w:val="en-US"/>
        </w:rPr>
      </w:pPr>
    </w:p>
    <w:p w14:paraId="177BEEA9" w14:textId="019E72AC" w:rsidR="00247FF4" w:rsidRPr="00851BC0" w:rsidRDefault="007C3079" w:rsidP="007C3079">
      <w:pPr>
        <w:spacing w:after="0" w:line="240" w:lineRule="auto"/>
        <w:jc w:val="left"/>
        <w:rPr>
          <w:b/>
          <w:bCs/>
        </w:rPr>
      </w:pPr>
      <w:r w:rsidRPr="00851BC0">
        <w:rPr>
          <w:b/>
          <w:bCs/>
        </w:rPr>
        <w:t>Resumo</w:t>
      </w:r>
      <w:r w:rsidR="00851BC0" w:rsidRPr="00851BC0">
        <w:rPr>
          <w:b/>
          <w:bCs/>
        </w:rPr>
        <w:t>:</w:t>
      </w:r>
    </w:p>
    <w:p w14:paraId="087F7EAC" w14:textId="77777777" w:rsidR="00247FF4" w:rsidRPr="00851BC0" w:rsidRDefault="007C3079" w:rsidP="007C3079">
      <w:pPr>
        <w:spacing w:after="0" w:line="240" w:lineRule="auto"/>
        <w:jc w:val="left"/>
      </w:pPr>
      <w:r w:rsidRPr="00851BC0">
        <w:t xml:space="preserve">Desde o ano 1946, a </w:t>
      </w:r>
      <w:proofErr w:type="spellStart"/>
      <w:r w:rsidRPr="00851BC0">
        <w:t>Comissão</w:t>
      </w:r>
      <w:proofErr w:type="spellEnd"/>
      <w:r w:rsidRPr="00851BC0">
        <w:t xml:space="preserve"> </w:t>
      </w:r>
      <w:proofErr w:type="spellStart"/>
      <w:r w:rsidRPr="00851BC0">
        <w:t>Honorária</w:t>
      </w:r>
      <w:proofErr w:type="spellEnd"/>
      <w:r w:rsidRPr="00851BC0">
        <w:t xml:space="preserve"> de Combate à </w:t>
      </w:r>
      <w:proofErr w:type="spellStart"/>
      <w:r w:rsidRPr="00851BC0">
        <w:t>Tuberculose</w:t>
      </w:r>
      <w:proofErr w:type="spellEnd"/>
      <w:r w:rsidRPr="00851BC0">
        <w:t xml:space="preserve"> e </w:t>
      </w:r>
      <w:proofErr w:type="spellStart"/>
      <w:r w:rsidRPr="00851BC0">
        <w:t>Doenças</w:t>
      </w:r>
      <w:proofErr w:type="spellEnd"/>
      <w:r w:rsidRPr="00851BC0">
        <w:t xml:space="preserve"> Prevalentes (CHLA-EP), controla a </w:t>
      </w:r>
      <w:proofErr w:type="spellStart"/>
      <w:r w:rsidRPr="00851BC0">
        <w:t>Tuberculose</w:t>
      </w:r>
      <w:proofErr w:type="spellEnd"/>
      <w:r w:rsidRPr="00851BC0">
        <w:t xml:space="preserve"> e </w:t>
      </w:r>
      <w:proofErr w:type="spellStart"/>
      <w:r w:rsidRPr="00851BC0">
        <w:t>Doenças</w:t>
      </w:r>
      <w:proofErr w:type="spellEnd"/>
      <w:r w:rsidRPr="00851BC0">
        <w:t xml:space="preserve"> </w:t>
      </w:r>
      <w:proofErr w:type="spellStart"/>
      <w:r w:rsidRPr="00851BC0">
        <w:t>Preveníveis</w:t>
      </w:r>
      <w:proofErr w:type="spellEnd"/>
      <w:r w:rsidRPr="00851BC0">
        <w:t xml:space="preserve"> por </w:t>
      </w:r>
      <w:proofErr w:type="spellStart"/>
      <w:r w:rsidRPr="00851BC0">
        <w:t>Vacina</w:t>
      </w:r>
      <w:proofErr w:type="spellEnd"/>
      <w:r w:rsidRPr="00851BC0">
        <w:t xml:space="preserve">. A </w:t>
      </w:r>
      <w:proofErr w:type="spellStart"/>
      <w:r w:rsidRPr="00851BC0">
        <w:t>vacinação</w:t>
      </w:r>
      <w:proofErr w:type="spellEnd"/>
      <w:r w:rsidRPr="00851BC0">
        <w:t xml:space="preserve"> de </w:t>
      </w:r>
      <w:proofErr w:type="spellStart"/>
      <w:r w:rsidRPr="00851BC0">
        <w:t>crianças</w:t>
      </w:r>
      <w:proofErr w:type="spellEnd"/>
      <w:r w:rsidRPr="00851BC0">
        <w:t xml:space="preserve">, adolescentes </w:t>
      </w:r>
      <w:proofErr w:type="spellStart"/>
      <w:r w:rsidRPr="00851BC0">
        <w:t>e</w:t>
      </w:r>
      <w:proofErr w:type="spellEnd"/>
      <w:r w:rsidRPr="00851BC0">
        <w:t xml:space="preserve"> adultos é realizada regularmente, </w:t>
      </w:r>
      <w:proofErr w:type="spellStart"/>
      <w:r w:rsidRPr="00851BC0">
        <w:t>em</w:t>
      </w:r>
      <w:proofErr w:type="spellEnd"/>
      <w:r w:rsidRPr="00851BC0">
        <w:t xml:space="preserve"> </w:t>
      </w:r>
      <w:proofErr w:type="spellStart"/>
      <w:r w:rsidRPr="00851BC0">
        <w:t>campanhas</w:t>
      </w:r>
      <w:proofErr w:type="spellEnd"/>
      <w:r w:rsidRPr="00851BC0">
        <w:t xml:space="preserve"> </w:t>
      </w:r>
      <w:proofErr w:type="spellStart"/>
      <w:r w:rsidRPr="00851BC0">
        <w:t>ou</w:t>
      </w:r>
      <w:proofErr w:type="spellEnd"/>
      <w:r w:rsidRPr="00851BC0">
        <w:t xml:space="preserve"> </w:t>
      </w:r>
      <w:proofErr w:type="spellStart"/>
      <w:r w:rsidRPr="00851BC0">
        <w:t>dias</w:t>
      </w:r>
      <w:proofErr w:type="spellEnd"/>
      <w:r w:rsidRPr="00851BC0">
        <w:t xml:space="preserve"> </w:t>
      </w:r>
      <w:proofErr w:type="spellStart"/>
      <w:r w:rsidRPr="00851BC0">
        <w:t>especiais</w:t>
      </w:r>
      <w:proofErr w:type="spellEnd"/>
      <w:r w:rsidRPr="00851BC0">
        <w:t xml:space="preserve">, e </w:t>
      </w:r>
      <w:proofErr w:type="spellStart"/>
      <w:r w:rsidRPr="00851BC0">
        <w:t>tem</w:t>
      </w:r>
      <w:proofErr w:type="spellEnd"/>
      <w:r w:rsidRPr="00851BC0">
        <w:t xml:space="preserve"> atingido </w:t>
      </w:r>
      <w:proofErr w:type="spellStart"/>
      <w:r w:rsidRPr="00851BC0">
        <w:t>uma</w:t>
      </w:r>
      <w:proofErr w:type="spellEnd"/>
      <w:r w:rsidRPr="00851BC0">
        <w:t xml:space="preserve"> excelente cobertura e </w:t>
      </w:r>
      <w:proofErr w:type="spellStart"/>
      <w:r w:rsidRPr="00851BC0">
        <w:t>contenção</w:t>
      </w:r>
      <w:proofErr w:type="spellEnd"/>
      <w:r w:rsidRPr="00851BC0">
        <w:t xml:space="preserve"> de </w:t>
      </w:r>
      <w:proofErr w:type="spellStart"/>
      <w:r w:rsidRPr="00851BC0">
        <w:t>doenças</w:t>
      </w:r>
      <w:proofErr w:type="spellEnd"/>
      <w:r w:rsidRPr="00851BC0">
        <w:t xml:space="preserve"> </w:t>
      </w:r>
      <w:proofErr w:type="spellStart"/>
      <w:r w:rsidRPr="00851BC0">
        <w:t>imuno-p</w:t>
      </w:r>
      <w:r w:rsidRPr="00851BC0">
        <w:t>reveníveis</w:t>
      </w:r>
      <w:proofErr w:type="spellEnd"/>
      <w:r w:rsidRPr="00851BC0">
        <w:t xml:space="preserve">. A CHLA-EP </w:t>
      </w:r>
      <w:proofErr w:type="spellStart"/>
      <w:r w:rsidRPr="00851BC0">
        <w:t>inclui</w:t>
      </w:r>
      <w:proofErr w:type="spellEnd"/>
      <w:r w:rsidRPr="00851BC0">
        <w:t xml:space="preserve">, </w:t>
      </w:r>
      <w:proofErr w:type="spellStart"/>
      <w:r w:rsidRPr="00851BC0">
        <w:t>em</w:t>
      </w:r>
      <w:proofErr w:type="spellEnd"/>
      <w:r w:rsidRPr="00851BC0">
        <w:t xml:space="preserve"> </w:t>
      </w:r>
      <w:proofErr w:type="spellStart"/>
      <w:r w:rsidRPr="00851BC0">
        <w:t>seu</w:t>
      </w:r>
      <w:proofErr w:type="spellEnd"/>
      <w:r w:rsidRPr="00851BC0">
        <w:t xml:space="preserve"> organograma, o Programa Operacional de </w:t>
      </w:r>
      <w:proofErr w:type="spellStart"/>
      <w:r w:rsidRPr="00851BC0">
        <w:t>Imunizações</w:t>
      </w:r>
      <w:proofErr w:type="spellEnd"/>
      <w:r w:rsidRPr="00851BC0">
        <w:t xml:space="preserve"> e a logística de </w:t>
      </w:r>
      <w:proofErr w:type="spellStart"/>
      <w:r w:rsidRPr="00851BC0">
        <w:t>conservação</w:t>
      </w:r>
      <w:proofErr w:type="spellEnd"/>
      <w:r w:rsidRPr="00851BC0">
        <w:t xml:space="preserve"> e </w:t>
      </w:r>
      <w:proofErr w:type="spellStart"/>
      <w:r w:rsidRPr="00851BC0">
        <w:t>distribuição</w:t>
      </w:r>
      <w:proofErr w:type="spellEnd"/>
      <w:r w:rsidRPr="00851BC0">
        <w:t xml:space="preserve"> das </w:t>
      </w:r>
      <w:proofErr w:type="spellStart"/>
      <w:r w:rsidRPr="00851BC0">
        <w:t>vacinas</w:t>
      </w:r>
      <w:proofErr w:type="spellEnd"/>
      <w:r w:rsidRPr="00851BC0">
        <w:t xml:space="preserve"> </w:t>
      </w:r>
      <w:proofErr w:type="spellStart"/>
      <w:r w:rsidRPr="00851BC0">
        <w:t>em</w:t>
      </w:r>
      <w:proofErr w:type="spellEnd"/>
      <w:r w:rsidRPr="00851BC0">
        <w:t xml:space="preserve"> </w:t>
      </w:r>
      <w:proofErr w:type="spellStart"/>
      <w:r w:rsidRPr="00851BC0">
        <w:t>seu</w:t>
      </w:r>
      <w:proofErr w:type="spellEnd"/>
      <w:r w:rsidRPr="00851BC0">
        <w:t xml:space="preserve"> </w:t>
      </w:r>
      <w:proofErr w:type="spellStart"/>
      <w:r w:rsidRPr="00851BC0">
        <w:t>Laboratório</w:t>
      </w:r>
      <w:proofErr w:type="spellEnd"/>
      <w:r w:rsidRPr="00851BC0">
        <w:t xml:space="preserve"> A. Calmette. </w:t>
      </w:r>
      <w:proofErr w:type="spellStart"/>
      <w:r w:rsidRPr="00851BC0">
        <w:t>Na</w:t>
      </w:r>
      <w:proofErr w:type="spellEnd"/>
      <w:r w:rsidRPr="00851BC0">
        <w:t xml:space="preserve"> </w:t>
      </w:r>
      <w:proofErr w:type="spellStart"/>
      <w:r w:rsidRPr="00851BC0">
        <w:t>Estratégia</w:t>
      </w:r>
      <w:proofErr w:type="spellEnd"/>
      <w:r w:rsidRPr="00851BC0">
        <w:t xml:space="preserve"> de </w:t>
      </w:r>
      <w:proofErr w:type="spellStart"/>
      <w:r w:rsidRPr="00851BC0">
        <w:t>Vacinação</w:t>
      </w:r>
      <w:proofErr w:type="spellEnd"/>
      <w:r w:rsidRPr="00851BC0">
        <w:t xml:space="preserve"> COVID-19, </w:t>
      </w:r>
      <w:proofErr w:type="spellStart"/>
      <w:r w:rsidRPr="00851BC0">
        <w:t>interveio</w:t>
      </w:r>
      <w:proofErr w:type="spellEnd"/>
      <w:r w:rsidRPr="00851BC0">
        <w:t xml:space="preserve"> na logística, </w:t>
      </w:r>
      <w:proofErr w:type="spellStart"/>
      <w:r w:rsidRPr="00851BC0">
        <w:t>distribuição</w:t>
      </w:r>
      <w:proofErr w:type="spellEnd"/>
      <w:r w:rsidRPr="00851BC0">
        <w:t xml:space="preserve">, </w:t>
      </w:r>
      <w:proofErr w:type="spellStart"/>
      <w:r w:rsidRPr="00851BC0">
        <w:t>forma</w:t>
      </w:r>
      <w:r w:rsidRPr="00851BC0">
        <w:t>ção</w:t>
      </w:r>
      <w:proofErr w:type="spellEnd"/>
      <w:r w:rsidRPr="00851BC0">
        <w:t xml:space="preserve"> e </w:t>
      </w:r>
      <w:proofErr w:type="spellStart"/>
      <w:r w:rsidRPr="00851BC0">
        <w:t>seleção</w:t>
      </w:r>
      <w:proofErr w:type="spellEnd"/>
      <w:r w:rsidRPr="00851BC0">
        <w:t xml:space="preserve"> do </w:t>
      </w:r>
      <w:proofErr w:type="spellStart"/>
      <w:r w:rsidRPr="00851BC0">
        <w:t>pessoal</w:t>
      </w:r>
      <w:proofErr w:type="spellEnd"/>
      <w:r w:rsidRPr="00851BC0">
        <w:t xml:space="preserve"> que </w:t>
      </w:r>
      <w:proofErr w:type="spellStart"/>
      <w:r w:rsidRPr="00851BC0">
        <w:t>realizou</w:t>
      </w:r>
      <w:proofErr w:type="spellEnd"/>
      <w:r w:rsidRPr="00851BC0">
        <w:t xml:space="preserve"> o ato de </w:t>
      </w:r>
      <w:proofErr w:type="spellStart"/>
      <w:r w:rsidRPr="00851BC0">
        <w:t>vacinação</w:t>
      </w:r>
      <w:proofErr w:type="spellEnd"/>
      <w:r w:rsidRPr="00851BC0">
        <w:t xml:space="preserve">, </w:t>
      </w:r>
      <w:proofErr w:type="spellStart"/>
      <w:r w:rsidRPr="00851BC0">
        <w:t>supervisão</w:t>
      </w:r>
      <w:proofErr w:type="spellEnd"/>
      <w:r w:rsidRPr="00851BC0">
        <w:t xml:space="preserve"> das normas da </w:t>
      </w:r>
      <w:proofErr w:type="spellStart"/>
      <w:r w:rsidRPr="00851BC0">
        <w:t>cadeia</w:t>
      </w:r>
      <w:proofErr w:type="spellEnd"/>
      <w:r w:rsidRPr="00851BC0">
        <w:t xml:space="preserve"> de frio e </w:t>
      </w:r>
      <w:proofErr w:type="spellStart"/>
      <w:r w:rsidRPr="00851BC0">
        <w:t>vacinação</w:t>
      </w:r>
      <w:proofErr w:type="spellEnd"/>
      <w:r w:rsidRPr="00851BC0">
        <w:t xml:space="preserve"> segura.</w:t>
      </w:r>
    </w:p>
    <w:p w14:paraId="1E2B4595" w14:textId="77777777" w:rsidR="00247FF4" w:rsidRPr="00851BC0" w:rsidRDefault="007C3079" w:rsidP="007C3079">
      <w:pPr>
        <w:spacing w:after="0" w:line="240" w:lineRule="auto"/>
        <w:jc w:val="left"/>
      </w:pPr>
      <w:r w:rsidRPr="00851BC0">
        <w:rPr>
          <w:b/>
          <w:bCs/>
        </w:rPr>
        <w:t xml:space="preserve">Objetivo: </w:t>
      </w:r>
      <w:proofErr w:type="spellStart"/>
      <w:r w:rsidRPr="00851BC0">
        <w:t>descrever</w:t>
      </w:r>
      <w:proofErr w:type="spellEnd"/>
      <w:r w:rsidRPr="00851BC0">
        <w:t xml:space="preserve"> o </w:t>
      </w:r>
      <w:proofErr w:type="spellStart"/>
      <w:r w:rsidRPr="00851BC0">
        <w:t>trabalho</w:t>
      </w:r>
      <w:proofErr w:type="spellEnd"/>
      <w:r w:rsidRPr="00851BC0">
        <w:t xml:space="preserve"> da CHLA-EP na </w:t>
      </w:r>
      <w:proofErr w:type="spellStart"/>
      <w:r w:rsidRPr="00851BC0">
        <w:t>Estratégia</w:t>
      </w:r>
      <w:proofErr w:type="spellEnd"/>
      <w:r w:rsidRPr="00851BC0">
        <w:t xml:space="preserve"> do Plano Nacional de </w:t>
      </w:r>
      <w:proofErr w:type="spellStart"/>
      <w:r w:rsidRPr="00851BC0">
        <w:t>Vacinação</w:t>
      </w:r>
      <w:proofErr w:type="spellEnd"/>
      <w:r w:rsidRPr="00851BC0">
        <w:t xml:space="preserve"> COVID-19.</w:t>
      </w:r>
    </w:p>
    <w:p w14:paraId="7D192856" w14:textId="77777777" w:rsidR="00247FF4" w:rsidRPr="00851BC0" w:rsidRDefault="007C3079" w:rsidP="007C3079">
      <w:pPr>
        <w:spacing w:after="0" w:line="240" w:lineRule="auto"/>
        <w:jc w:val="left"/>
      </w:pPr>
      <w:r w:rsidRPr="00851BC0">
        <w:rPr>
          <w:b/>
          <w:bCs/>
        </w:rPr>
        <w:t xml:space="preserve">Material e métodos: </w:t>
      </w:r>
      <w:proofErr w:type="spellStart"/>
      <w:r w:rsidRPr="00851BC0">
        <w:t>análise</w:t>
      </w:r>
      <w:proofErr w:type="spellEnd"/>
      <w:r w:rsidRPr="00851BC0">
        <w:t xml:space="preserve"> </w:t>
      </w:r>
      <w:proofErr w:type="spellStart"/>
      <w:r w:rsidRPr="00851BC0">
        <w:t>descritiva</w:t>
      </w:r>
      <w:proofErr w:type="spellEnd"/>
      <w:r w:rsidRPr="00851BC0">
        <w:t xml:space="preserve"> de</w:t>
      </w:r>
      <w:r w:rsidRPr="00851BC0">
        <w:t xml:space="preserve"> </w:t>
      </w:r>
      <w:proofErr w:type="spellStart"/>
      <w:r w:rsidRPr="00851BC0">
        <w:t>relatórios</w:t>
      </w:r>
      <w:proofErr w:type="spellEnd"/>
      <w:r w:rsidRPr="00851BC0">
        <w:t xml:space="preserve"> e comunicados da CHLA-EP, </w:t>
      </w:r>
      <w:proofErr w:type="spellStart"/>
      <w:r w:rsidRPr="00851BC0">
        <w:t>assim</w:t>
      </w:r>
      <w:proofErr w:type="spellEnd"/>
      <w:r w:rsidRPr="00851BC0">
        <w:t xml:space="preserve"> como </w:t>
      </w:r>
      <w:proofErr w:type="spellStart"/>
      <w:r w:rsidRPr="00851BC0">
        <w:t>relatórios</w:t>
      </w:r>
      <w:proofErr w:type="spellEnd"/>
      <w:r w:rsidRPr="00851BC0">
        <w:t xml:space="preserve"> da </w:t>
      </w:r>
      <w:proofErr w:type="spellStart"/>
      <w:r w:rsidRPr="00851BC0">
        <w:t>Divisão</w:t>
      </w:r>
      <w:proofErr w:type="spellEnd"/>
      <w:r w:rsidRPr="00851BC0">
        <w:t xml:space="preserve"> de Epidemiologia do </w:t>
      </w:r>
      <w:proofErr w:type="spellStart"/>
      <w:r w:rsidRPr="00851BC0">
        <w:t>Ministério</w:t>
      </w:r>
      <w:proofErr w:type="spellEnd"/>
      <w:r w:rsidRPr="00851BC0">
        <w:t xml:space="preserve"> da </w:t>
      </w:r>
      <w:proofErr w:type="spellStart"/>
      <w:r w:rsidRPr="00851BC0">
        <w:t>Saúde</w:t>
      </w:r>
      <w:proofErr w:type="spellEnd"/>
      <w:r w:rsidRPr="00851BC0">
        <w:t xml:space="preserve"> Pública (MSP).</w:t>
      </w:r>
    </w:p>
    <w:p w14:paraId="492D68D2" w14:textId="77777777" w:rsidR="00247FF4" w:rsidRPr="00851BC0" w:rsidRDefault="007C3079" w:rsidP="007C3079">
      <w:pPr>
        <w:spacing w:after="0" w:line="240" w:lineRule="auto"/>
        <w:jc w:val="left"/>
      </w:pPr>
      <w:r w:rsidRPr="00851BC0">
        <w:rPr>
          <w:b/>
          <w:bCs/>
        </w:rPr>
        <w:t xml:space="preserve">Resultados: </w:t>
      </w:r>
      <w:r w:rsidRPr="00851BC0">
        <w:t xml:space="preserve">1) </w:t>
      </w:r>
      <w:proofErr w:type="spellStart"/>
      <w:r w:rsidRPr="00851BC0">
        <w:t>Revisão</w:t>
      </w:r>
      <w:proofErr w:type="spellEnd"/>
      <w:r w:rsidRPr="00851BC0">
        <w:t xml:space="preserve"> e cursos sobre: </w:t>
      </w:r>
      <w:proofErr w:type="spellStart"/>
      <w:r w:rsidRPr="00851BC0">
        <w:t>vacinas</w:t>
      </w:r>
      <w:proofErr w:type="spellEnd"/>
      <w:r w:rsidRPr="00851BC0">
        <w:t xml:space="preserve"> </w:t>
      </w:r>
      <w:proofErr w:type="spellStart"/>
      <w:r w:rsidRPr="00851BC0">
        <w:t>em</w:t>
      </w:r>
      <w:proofErr w:type="spellEnd"/>
      <w:r w:rsidRPr="00851BC0">
        <w:t xml:space="preserve"> </w:t>
      </w:r>
      <w:proofErr w:type="spellStart"/>
      <w:r w:rsidRPr="00851BC0">
        <w:t>desenvolvimento</w:t>
      </w:r>
      <w:proofErr w:type="spellEnd"/>
      <w:r w:rsidRPr="00851BC0">
        <w:t xml:space="preserve"> prontas para </w:t>
      </w:r>
      <w:proofErr w:type="spellStart"/>
      <w:r w:rsidRPr="00851BC0">
        <w:t>chegar</w:t>
      </w:r>
      <w:proofErr w:type="spellEnd"/>
      <w:r w:rsidRPr="00851BC0">
        <w:t xml:space="preserve"> </w:t>
      </w:r>
      <w:proofErr w:type="spellStart"/>
      <w:r w:rsidRPr="00851BC0">
        <w:t>ao</w:t>
      </w:r>
      <w:proofErr w:type="spellEnd"/>
      <w:r w:rsidRPr="00851BC0">
        <w:t xml:space="preserve"> </w:t>
      </w:r>
      <w:proofErr w:type="spellStart"/>
      <w:r w:rsidRPr="00851BC0">
        <w:t>Uruguai</w:t>
      </w:r>
      <w:proofErr w:type="spellEnd"/>
      <w:r w:rsidRPr="00851BC0">
        <w:t xml:space="preserve">: Pfizer </w:t>
      </w:r>
      <w:proofErr w:type="spellStart"/>
      <w:r w:rsidRPr="00851BC0">
        <w:t>BioNtech</w:t>
      </w:r>
      <w:proofErr w:type="spellEnd"/>
      <w:r w:rsidRPr="00851BC0">
        <w:t xml:space="preserve">, </w:t>
      </w:r>
      <w:proofErr w:type="spellStart"/>
      <w:r w:rsidRPr="00851BC0">
        <w:t>CoronaVac</w:t>
      </w:r>
      <w:proofErr w:type="spellEnd"/>
      <w:r w:rsidRPr="00851BC0">
        <w:t>, Oxfo</w:t>
      </w:r>
      <w:r w:rsidRPr="00851BC0">
        <w:t xml:space="preserve">rd AZ; características e mecanismos de </w:t>
      </w:r>
      <w:proofErr w:type="spellStart"/>
      <w:r w:rsidRPr="00851BC0">
        <w:t>ação</w:t>
      </w:r>
      <w:proofErr w:type="spellEnd"/>
      <w:r w:rsidRPr="00851BC0">
        <w:t xml:space="preserve">, </w:t>
      </w:r>
      <w:proofErr w:type="spellStart"/>
      <w:r w:rsidRPr="00851BC0">
        <w:t>eficácia</w:t>
      </w:r>
      <w:proofErr w:type="spellEnd"/>
      <w:r w:rsidRPr="00851BC0">
        <w:t>/</w:t>
      </w:r>
      <w:proofErr w:type="spellStart"/>
      <w:r w:rsidRPr="00851BC0">
        <w:t>efetividade</w:t>
      </w:r>
      <w:proofErr w:type="spellEnd"/>
      <w:r w:rsidRPr="00851BC0">
        <w:t xml:space="preserve">, </w:t>
      </w:r>
      <w:proofErr w:type="spellStart"/>
      <w:r w:rsidRPr="00851BC0">
        <w:t>efeitos</w:t>
      </w:r>
      <w:proofErr w:type="spellEnd"/>
      <w:r w:rsidRPr="00851BC0">
        <w:t xml:space="preserve"> adversos, </w:t>
      </w:r>
      <w:proofErr w:type="spellStart"/>
      <w:r w:rsidRPr="00851BC0">
        <w:t>população-alvo</w:t>
      </w:r>
      <w:proofErr w:type="spellEnd"/>
      <w:r w:rsidRPr="00851BC0">
        <w:t xml:space="preserve">, </w:t>
      </w:r>
      <w:proofErr w:type="spellStart"/>
      <w:r w:rsidRPr="00851BC0">
        <w:t>custos</w:t>
      </w:r>
      <w:proofErr w:type="spellEnd"/>
      <w:r w:rsidRPr="00851BC0">
        <w:t xml:space="preserve">, uso de </w:t>
      </w:r>
      <w:proofErr w:type="spellStart"/>
      <w:r w:rsidRPr="00851BC0">
        <w:t>equipamentos</w:t>
      </w:r>
      <w:proofErr w:type="spellEnd"/>
      <w:r w:rsidRPr="00851BC0">
        <w:t xml:space="preserve"> de </w:t>
      </w:r>
      <w:proofErr w:type="spellStart"/>
      <w:r w:rsidRPr="00851BC0">
        <w:t>proteção</w:t>
      </w:r>
      <w:proofErr w:type="spellEnd"/>
      <w:r w:rsidRPr="00851BC0">
        <w:t xml:space="preserve"> individual;</w:t>
      </w:r>
    </w:p>
    <w:p w14:paraId="6E1B2A9C" w14:textId="77777777" w:rsidR="00247FF4" w:rsidRPr="00851BC0" w:rsidRDefault="007C3079" w:rsidP="007C3079">
      <w:pPr>
        <w:spacing w:after="0" w:line="240" w:lineRule="auto"/>
        <w:jc w:val="left"/>
      </w:pPr>
      <w:r w:rsidRPr="00851BC0">
        <w:lastRenderedPageBreak/>
        <w:t xml:space="preserve">2) </w:t>
      </w:r>
      <w:proofErr w:type="spellStart"/>
      <w:r w:rsidRPr="00851BC0">
        <w:t>Antecipação</w:t>
      </w:r>
      <w:proofErr w:type="spellEnd"/>
      <w:r w:rsidRPr="00851BC0">
        <w:t xml:space="preserve"> do local de </w:t>
      </w:r>
      <w:proofErr w:type="spellStart"/>
      <w:r w:rsidRPr="00851BC0">
        <w:t>chegada</w:t>
      </w:r>
      <w:proofErr w:type="spellEnd"/>
      <w:r w:rsidRPr="00851BC0">
        <w:t xml:space="preserve"> das </w:t>
      </w:r>
      <w:proofErr w:type="spellStart"/>
      <w:r w:rsidRPr="00851BC0">
        <w:t>vacinas</w:t>
      </w:r>
      <w:proofErr w:type="spellEnd"/>
      <w:r w:rsidRPr="00851BC0">
        <w:t xml:space="preserve">, </w:t>
      </w:r>
      <w:proofErr w:type="spellStart"/>
      <w:r w:rsidRPr="00851BC0">
        <w:t>conservação</w:t>
      </w:r>
      <w:proofErr w:type="spellEnd"/>
      <w:r w:rsidRPr="00851BC0">
        <w:t xml:space="preserve"> e </w:t>
      </w:r>
      <w:proofErr w:type="spellStart"/>
      <w:r w:rsidRPr="00851BC0">
        <w:t>armazenamento</w:t>
      </w:r>
      <w:proofErr w:type="spellEnd"/>
      <w:r w:rsidRPr="00851BC0">
        <w:t xml:space="preserve">, </w:t>
      </w:r>
      <w:proofErr w:type="spellStart"/>
      <w:r w:rsidRPr="00851BC0">
        <w:t>cadeia</w:t>
      </w:r>
      <w:proofErr w:type="spellEnd"/>
      <w:r w:rsidRPr="00851BC0">
        <w:t xml:space="preserve"> de frio e </w:t>
      </w:r>
      <w:proofErr w:type="spellStart"/>
      <w:r w:rsidRPr="00851BC0">
        <w:t>estratégi</w:t>
      </w:r>
      <w:r w:rsidRPr="00851BC0">
        <w:t>as</w:t>
      </w:r>
      <w:proofErr w:type="spellEnd"/>
      <w:r w:rsidRPr="00851BC0">
        <w:t xml:space="preserve"> de </w:t>
      </w:r>
      <w:proofErr w:type="spellStart"/>
      <w:r w:rsidRPr="00851BC0">
        <w:t>distribuição</w:t>
      </w:r>
      <w:proofErr w:type="spellEnd"/>
      <w:r w:rsidRPr="00851BC0">
        <w:t xml:space="preserve"> </w:t>
      </w:r>
      <w:proofErr w:type="spellStart"/>
      <w:r w:rsidRPr="00851BC0">
        <w:t>em</w:t>
      </w:r>
      <w:proofErr w:type="spellEnd"/>
      <w:r w:rsidRPr="00851BC0">
        <w:t xml:space="preserve"> todo o país de </w:t>
      </w:r>
      <w:proofErr w:type="spellStart"/>
      <w:r w:rsidRPr="00851BC0">
        <w:t>acordo</w:t>
      </w:r>
      <w:proofErr w:type="spellEnd"/>
      <w:r w:rsidRPr="00851BC0">
        <w:t xml:space="preserve"> </w:t>
      </w:r>
      <w:proofErr w:type="spellStart"/>
      <w:r w:rsidRPr="00851BC0">
        <w:t>com</w:t>
      </w:r>
      <w:proofErr w:type="spellEnd"/>
      <w:r w:rsidRPr="00851BC0">
        <w:t xml:space="preserve"> as características de cada </w:t>
      </w:r>
      <w:proofErr w:type="spellStart"/>
      <w:r w:rsidRPr="00851BC0">
        <w:t>produto</w:t>
      </w:r>
      <w:proofErr w:type="spellEnd"/>
      <w:r w:rsidRPr="00851BC0">
        <w:t xml:space="preserve"> biológico, </w:t>
      </w:r>
      <w:proofErr w:type="spellStart"/>
      <w:r w:rsidRPr="00851BC0">
        <w:t>treinamento</w:t>
      </w:r>
      <w:proofErr w:type="spellEnd"/>
      <w:r w:rsidRPr="00851BC0">
        <w:t xml:space="preserve"> para </w:t>
      </w:r>
      <w:proofErr w:type="spellStart"/>
      <w:r w:rsidRPr="00851BC0">
        <w:t>alcançar</w:t>
      </w:r>
      <w:proofErr w:type="spellEnd"/>
      <w:r w:rsidRPr="00851BC0">
        <w:t xml:space="preserve"> </w:t>
      </w:r>
      <w:proofErr w:type="spellStart"/>
      <w:r w:rsidRPr="00851BC0">
        <w:t>uma</w:t>
      </w:r>
      <w:proofErr w:type="spellEnd"/>
      <w:r w:rsidRPr="00851BC0">
        <w:t xml:space="preserve"> </w:t>
      </w:r>
      <w:proofErr w:type="spellStart"/>
      <w:r w:rsidRPr="00851BC0">
        <w:t>cadeia</w:t>
      </w:r>
      <w:proofErr w:type="spellEnd"/>
      <w:r w:rsidRPr="00851BC0">
        <w:t xml:space="preserve"> de frio sólida e </w:t>
      </w:r>
      <w:proofErr w:type="spellStart"/>
      <w:r w:rsidRPr="00851BC0">
        <w:t>sem</w:t>
      </w:r>
      <w:proofErr w:type="spellEnd"/>
      <w:r w:rsidRPr="00851BC0">
        <w:t xml:space="preserve"> </w:t>
      </w:r>
      <w:proofErr w:type="spellStart"/>
      <w:r w:rsidRPr="00851BC0">
        <w:t>falhas</w:t>
      </w:r>
      <w:proofErr w:type="spellEnd"/>
      <w:r w:rsidRPr="00851BC0">
        <w:t>;</w:t>
      </w:r>
    </w:p>
    <w:p w14:paraId="233E9936" w14:textId="77777777" w:rsidR="00247FF4" w:rsidRPr="00851BC0" w:rsidRDefault="007C3079" w:rsidP="007C3079">
      <w:pPr>
        <w:spacing w:after="0" w:line="240" w:lineRule="auto"/>
        <w:jc w:val="left"/>
      </w:pPr>
      <w:r w:rsidRPr="00851BC0">
        <w:t xml:space="preserve">3) </w:t>
      </w:r>
      <w:proofErr w:type="spellStart"/>
      <w:r w:rsidRPr="00851BC0">
        <w:t>Planejamento</w:t>
      </w:r>
      <w:proofErr w:type="spellEnd"/>
      <w:r w:rsidRPr="00851BC0">
        <w:t xml:space="preserve">: </w:t>
      </w:r>
      <w:proofErr w:type="spellStart"/>
      <w:r w:rsidRPr="00851BC0">
        <w:t>reuniões</w:t>
      </w:r>
      <w:proofErr w:type="spellEnd"/>
      <w:r w:rsidRPr="00851BC0">
        <w:t xml:space="preserve"> </w:t>
      </w:r>
      <w:proofErr w:type="spellStart"/>
      <w:r w:rsidRPr="00851BC0">
        <w:t>semanais</w:t>
      </w:r>
      <w:proofErr w:type="spellEnd"/>
      <w:r w:rsidRPr="00851BC0">
        <w:t xml:space="preserve"> de </w:t>
      </w:r>
      <w:proofErr w:type="spellStart"/>
      <w:r w:rsidRPr="00851BC0">
        <w:t>geração</w:t>
      </w:r>
      <w:proofErr w:type="spellEnd"/>
      <w:r w:rsidRPr="00851BC0">
        <w:t xml:space="preserve"> de </w:t>
      </w:r>
      <w:proofErr w:type="spellStart"/>
      <w:r w:rsidRPr="00851BC0">
        <w:t>estratégia</w:t>
      </w:r>
      <w:proofErr w:type="spellEnd"/>
      <w:r w:rsidRPr="00851BC0">
        <w:t xml:space="preserve"> </w:t>
      </w:r>
      <w:proofErr w:type="spellStart"/>
      <w:r w:rsidRPr="00851BC0">
        <w:t>com</w:t>
      </w:r>
      <w:proofErr w:type="spellEnd"/>
      <w:r w:rsidRPr="00851BC0">
        <w:t xml:space="preserve"> a </w:t>
      </w:r>
      <w:proofErr w:type="spellStart"/>
      <w:r w:rsidRPr="00851BC0">
        <w:t>Unidade</w:t>
      </w:r>
      <w:proofErr w:type="spellEnd"/>
      <w:r w:rsidRPr="00851BC0">
        <w:t xml:space="preserve"> de </w:t>
      </w:r>
      <w:proofErr w:type="spellStart"/>
      <w:r w:rsidRPr="00851BC0">
        <w:t>Imunização</w:t>
      </w:r>
      <w:proofErr w:type="spellEnd"/>
      <w:r w:rsidRPr="00851BC0">
        <w:t xml:space="preserve">/MSP e </w:t>
      </w:r>
      <w:proofErr w:type="spellStart"/>
      <w:r w:rsidRPr="00851BC0">
        <w:t>me</w:t>
      </w:r>
      <w:r w:rsidRPr="00851BC0">
        <w:t>mbros</w:t>
      </w:r>
      <w:proofErr w:type="spellEnd"/>
      <w:r w:rsidRPr="00851BC0">
        <w:t xml:space="preserve"> do </w:t>
      </w:r>
      <w:proofErr w:type="spellStart"/>
      <w:r w:rsidRPr="00851BC0">
        <w:t>governo</w:t>
      </w:r>
      <w:proofErr w:type="spellEnd"/>
      <w:r w:rsidRPr="00851BC0">
        <w:t xml:space="preserve">. </w:t>
      </w:r>
      <w:proofErr w:type="spellStart"/>
      <w:r w:rsidRPr="00851BC0">
        <w:t>Levantamento</w:t>
      </w:r>
      <w:proofErr w:type="spellEnd"/>
      <w:r w:rsidRPr="00851BC0">
        <w:t xml:space="preserve"> de clínicas de </w:t>
      </w:r>
      <w:proofErr w:type="spellStart"/>
      <w:r w:rsidRPr="00851BC0">
        <w:t>vacinação</w:t>
      </w:r>
      <w:proofErr w:type="spellEnd"/>
      <w:r w:rsidRPr="00851BC0">
        <w:t xml:space="preserve"> existentes, </w:t>
      </w:r>
      <w:proofErr w:type="spellStart"/>
      <w:r w:rsidRPr="00851BC0">
        <w:t>criação</w:t>
      </w:r>
      <w:proofErr w:type="spellEnd"/>
      <w:r w:rsidRPr="00851BC0">
        <w:t xml:space="preserve"> de clínicas de </w:t>
      </w:r>
      <w:proofErr w:type="spellStart"/>
      <w:r w:rsidRPr="00851BC0">
        <w:t>vacinação</w:t>
      </w:r>
      <w:proofErr w:type="spellEnd"/>
      <w:r w:rsidRPr="00851BC0">
        <w:t xml:space="preserve"> COVID, </w:t>
      </w:r>
      <w:proofErr w:type="spellStart"/>
      <w:r w:rsidRPr="00851BC0">
        <w:t>disponibilização</w:t>
      </w:r>
      <w:proofErr w:type="spellEnd"/>
      <w:r w:rsidRPr="00851BC0">
        <w:t xml:space="preserve"> de recursos humanos e </w:t>
      </w:r>
      <w:proofErr w:type="spellStart"/>
      <w:r w:rsidRPr="00851BC0">
        <w:t>materiais</w:t>
      </w:r>
      <w:proofErr w:type="spellEnd"/>
      <w:r w:rsidRPr="00851BC0">
        <w:t xml:space="preserve">, </w:t>
      </w:r>
      <w:proofErr w:type="spellStart"/>
      <w:r w:rsidRPr="00851BC0">
        <w:t>novos</w:t>
      </w:r>
      <w:proofErr w:type="spellEnd"/>
      <w:r w:rsidRPr="00851BC0">
        <w:t xml:space="preserve"> contratos, </w:t>
      </w:r>
      <w:proofErr w:type="spellStart"/>
      <w:r w:rsidRPr="00851BC0">
        <w:t>levantamento</w:t>
      </w:r>
      <w:proofErr w:type="spellEnd"/>
      <w:r w:rsidRPr="00851BC0">
        <w:t xml:space="preserve"> de </w:t>
      </w:r>
      <w:proofErr w:type="spellStart"/>
      <w:r w:rsidRPr="00851BC0">
        <w:t>pessoas</w:t>
      </w:r>
      <w:proofErr w:type="spellEnd"/>
      <w:r w:rsidRPr="00851BC0">
        <w:t xml:space="preserve"> priorizadas de </w:t>
      </w:r>
      <w:proofErr w:type="spellStart"/>
      <w:r w:rsidRPr="00851BC0">
        <w:t>acordo</w:t>
      </w:r>
      <w:proofErr w:type="spellEnd"/>
      <w:r w:rsidRPr="00851BC0">
        <w:t xml:space="preserve"> </w:t>
      </w:r>
      <w:proofErr w:type="spellStart"/>
      <w:r w:rsidRPr="00851BC0">
        <w:t>com</w:t>
      </w:r>
      <w:proofErr w:type="spellEnd"/>
      <w:r w:rsidRPr="00851BC0">
        <w:t xml:space="preserve"> risco de adquirir COVID e </w:t>
      </w:r>
      <w:proofErr w:type="spellStart"/>
      <w:r w:rsidRPr="00851BC0">
        <w:t>morte</w:t>
      </w:r>
      <w:proofErr w:type="spellEnd"/>
      <w:r w:rsidRPr="00851BC0">
        <w:t xml:space="preserve"> (</w:t>
      </w:r>
      <w:proofErr w:type="spellStart"/>
      <w:r w:rsidRPr="00851BC0">
        <w:t>instalações</w:t>
      </w:r>
      <w:proofErr w:type="spellEnd"/>
      <w:r w:rsidRPr="00851BC0">
        <w:t xml:space="preserve"> de longa </w:t>
      </w:r>
      <w:proofErr w:type="spellStart"/>
      <w:r w:rsidRPr="00851BC0">
        <w:t>permanência</w:t>
      </w:r>
      <w:proofErr w:type="spellEnd"/>
      <w:r w:rsidRPr="00851BC0">
        <w:t xml:space="preserve"> e cuidadores, pacientes </w:t>
      </w:r>
      <w:proofErr w:type="spellStart"/>
      <w:r w:rsidRPr="00851BC0">
        <w:t>em</w:t>
      </w:r>
      <w:proofErr w:type="spellEnd"/>
      <w:r w:rsidRPr="00851BC0">
        <w:t xml:space="preserve"> </w:t>
      </w:r>
      <w:proofErr w:type="spellStart"/>
      <w:r w:rsidRPr="00851BC0">
        <w:t>hemodiálise</w:t>
      </w:r>
      <w:proofErr w:type="spellEnd"/>
      <w:r w:rsidRPr="00851BC0">
        <w:t xml:space="preserve">, </w:t>
      </w:r>
      <w:proofErr w:type="spellStart"/>
      <w:r w:rsidRPr="00851BC0">
        <w:t>cardiopatias</w:t>
      </w:r>
      <w:proofErr w:type="spellEnd"/>
      <w:r w:rsidRPr="00851BC0">
        <w:t xml:space="preserve"> complexas, receptores de </w:t>
      </w:r>
      <w:proofErr w:type="spellStart"/>
      <w:r w:rsidRPr="00851BC0">
        <w:t>transplante</w:t>
      </w:r>
      <w:proofErr w:type="spellEnd"/>
      <w:r w:rsidRPr="00851BC0">
        <w:t xml:space="preserve">, </w:t>
      </w:r>
      <w:proofErr w:type="spellStart"/>
      <w:r w:rsidRPr="00851BC0">
        <w:t>com</w:t>
      </w:r>
      <w:proofErr w:type="spellEnd"/>
      <w:r w:rsidRPr="00851BC0">
        <w:t xml:space="preserve"> </w:t>
      </w:r>
      <w:proofErr w:type="spellStart"/>
      <w:r w:rsidRPr="00851BC0">
        <w:t>baixa</w:t>
      </w:r>
      <w:proofErr w:type="spellEnd"/>
      <w:r w:rsidRPr="00851BC0">
        <w:t xml:space="preserve"> </w:t>
      </w:r>
      <w:proofErr w:type="spellStart"/>
      <w:r w:rsidRPr="00851BC0">
        <w:t>mobilidade</w:t>
      </w:r>
      <w:proofErr w:type="spellEnd"/>
      <w:r w:rsidRPr="00851BC0">
        <w:t xml:space="preserve">, portadores de Síndrome de Down, </w:t>
      </w:r>
      <w:proofErr w:type="spellStart"/>
      <w:r w:rsidRPr="00851BC0">
        <w:t>hemato</w:t>
      </w:r>
      <w:proofErr w:type="spellEnd"/>
      <w:r w:rsidRPr="00851BC0">
        <w:t>-oncológicos, diabéticos, obesos);</w:t>
      </w:r>
    </w:p>
    <w:p w14:paraId="33886DE1" w14:textId="77777777" w:rsidR="00247FF4" w:rsidRPr="00851BC0" w:rsidRDefault="007C3079" w:rsidP="007C3079">
      <w:pPr>
        <w:spacing w:after="0" w:line="240" w:lineRule="auto"/>
        <w:jc w:val="left"/>
      </w:pPr>
      <w:r w:rsidRPr="00851BC0">
        <w:t xml:space="preserve">4) </w:t>
      </w:r>
      <w:proofErr w:type="spellStart"/>
      <w:r w:rsidRPr="00851BC0">
        <w:t>Treinamento</w:t>
      </w:r>
      <w:proofErr w:type="spellEnd"/>
      <w:r w:rsidRPr="00851BC0">
        <w:t xml:space="preserve"> por </w:t>
      </w:r>
      <w:proofErr w:type="spellStart"/>
      <w:r w:rsidRPr="00851BC0">
        <w:t>funções</w:t>
      </w:r>
      <w:proofErr w:type="spellEnd"/>
      <w:r w:rsidRPr="00851BC0">
        <w:t xml:space="preserve"> (</w:t>
      </w:r>
      <w:proofErr w:type="spellStart"/>
      <w:r w:rsidRPr="00851BC0">
        <w:t>cadastradores</w:t>
      </w:r>
      <w:proofErr w:type="spellEnd"/>
      <w:r w:rsidRPr="00851BC0">
        <w:t xml:space="preserve"> e </w:t>
      </w:r>
      <w:proofErr w:type="spellStart"/>
      <w:r w:rsidRPr="00851BC0">
        <w:t>vacinadores</w:t>
      </w:r>
      <w:proofErr w:type="spellEnd"/>
      <w:r w:rsidRPr="00851BC0">
        <w:t xml:space="preserve">, preparadores, administradores, </w:t>
      </w:r>
      <w:proofErr w:type="spellStart"/>
      <w:r w:rsidRPr="00851BC0">
        <w:t>referências</w:t>
      </w:r>
      <w:proofErr w:type="spellEnd"/>
      <w:r w:rsidRPr="00851BC0">
        <w:t xml:space="preserve"> de </w:t>
      </w:r>
      <w:proofErr w:type="spellStart"/>
      <w:r w:rsidRPr="00851BC0">
        <w:t>trabalho</w:t>
      </w:r>
      <w:proofErr w:type="spellEnd"/>
      <w:r w:rsidRPr="00851BC0">
        <w:t xml:space="preserve">, </w:t>
      </w:r>
      <w:proofErr w:type="spellStart"/>
      <w:r w:rsidRPr="00851BC0">
        <w:t>backup</w:t>
      </w:r>
      <w:proofErr w:type="spellEnd"/>
      <w:r w:rsidRPr="00851BC0">
        <w:t xml:space="preserve">), </w:t>
      </w:r>
      <w:proofErr w:type="spellStart"/>
      <w:r w:rsidRPr="00851BC0">
        <w:t>treinamento</w:t>
      </w:r>
      <w:proofErr w:type="spellEnd"/>
      <w:r w:rsidRPr="00851BC0">
        <w:t xml:space="preserve"> </w:t>
      </w:r>
      <w:proofErr w:type="spellStart"/>
      <w:r w:rsidRPr="00851BC0">
        <w:t>em</w:t>
      </w:r>
      <w:proofErr w:type="spellEnd"/>
      <w:r w:rsidRPr="00851BC0">
        <w:t xml:space="preserve"> </w:t>
      </w:r>
      <w:proofErr w:type="spellStart"/>
      <w:r w:rsidRPr="00851BC0">
        <w:t>manuseio</w:t>
      </w:r>
      <w:proofErr w:type="spellEnd"/>
      <w:r w:rsidRPr="00851BC0">
        <w:t xml:space="preserve"> e </w:t>
      </w:r>
      <w:proofErr w:type="spellStart"/>
      <w:r w:rsidRPr="00851BC0">
        <w:t>dosagem</w:t>
      </w:r>
      <w:proofErr w:type="spellEnd"/>
      <w:r w:rsidRPr="00851BC0">
        <w:t xml:space="preserve"> de frascos (</w:t>
      </w:r>
      <w:proofErr w:type="spellStart"/>
      <w:r w:rsidRPr="00851BC0">
        <w:t>via</w:t>
      </w:r>
      <w:proofErr w:type="spellEnd"/>
      <w:r w:rsidRPr="00851BC0">
        <w:t xml:space="preserve"> zoom </w:t>
      </w:r>
      <w:proofErr w:type="spellStart"/>
      <w:r w:rsidRPr="00851BC0">
        <w:t>em</w:t>
      </w:r>
      <w:proofErr w:type="spellEnd"/>
      <w:r w:rsidRPr="00851BC0">
        <w:t xml:space="preserve"> </w:t>
      </w:r>
      <w:proofErr w:type="spellStart"/>
      <w:r w:rsidRPr="00851BC0">
        <w:t>nível</w:t>
      </w:r>
      <w:proofErr w:type="spellEnd"/>
      <w:r w:rsidRPr="00851BC0">
        <w:t xml:space="preserve"> nacional), </w:t>
      </w:r>
      <w:proofErr w:type="spellStart"/>
      <w:r w:rsidRPr="00851BC0">
        <w:t>participação</w:t>
      </w:r>
      <w:proofErr w:type="spellEnd"/>
      <w:r w:rsidRPr="00851BC0">
        <w:t xml:space="preserve"> </w:t>
      </w:r>
      <w:proofErr w:type="spellStart"/>
      <w:r w:rsidRPr="00851BC0">
        <w:t>em</w:t>
      </w:r>
      <w:proofErr w:type="spellEnd"/>
      <w:r w:rsidRPr="00851BC0">
        <w:t xml:space="preserve"> </w:t>
      </w:r>
      <w:proofErr w:type="spellStart"/>
      <w:r w:rsidRPr="00851BC0">
        <w:t>um</w:t>
      </w:r>
      <w:proofErr w:type="spellEnd"/>
      <w:r w:rsidRPr="00851BC0">
        <w:t xml:space="preserve"> curso de </w:t>
      </w:r>
      <w:proofErr w:type="spellStart"/>
      <w:r w:rsidRPr="00851BC0">
        <w:t>treinamento</w:t>
      </w:r>
      <w:proofErr w:type="spellEnd"/>
      <w:r w:rsidRPr="00851BC0">
        <w:t xml:space="preserve"> da OPAS;</w:t>
      </w:r>
    </w:p>
    <w:p w14:paraId="13EC3299" w14:textId="77777777" w:rsidR="00247FF4" w:rsidRPr="00851BC0" w:rsidRDefault="007C3079" w:rsidP="007C3079">
      <w:pPr>
        <w:spacing w:after="0" w:line="240" w:lineRule="auto"/>
        <w:jc w:val="left"/>
      </w:pPr>
      <w:r w:rsidRPr="00851BC0">
        <w:t xml:space="preserve">5) Material de </w:t>
      </w:r>
      <w:proofErr w:type="spellStart"/>
      <w:r w:rsidRPr="00851BC0">
        <w:t>apoio</w:t>
      </w:r>
      <w:proofErr w:type="spellEnd"/>
      <w:r w:rsidRPr="00851BC0">
        <w:t>/</w:t>
      </w:r>
      <w:proofErr w:type="spellStart"/>
      <w:r w:rsidRPr="00851BC0">
        <w:t>publicidade</w:t>
      </w:r>
      <w:proofErr w:type="spellEnd"/>
      <w:r w:rsidRPr="00851BC0">
        <w:t xml:space="preserve"> e </w:t>
      </w:r>
      <w:proofErr w:type="spellStart"/>
      <w:r w:rsidRPr="00851BC0">
        <w:t>míd</w:t>
      </w:r>
      <w:r w:rsidRPr="00851BC0">
        <w:t>ia</w:t>
      </w:r>
      <w:proofErr w:type="spellEnd"/>
      <w:r w:rsidRPr="00851BC0">
        <w:t xml:space="preserve"> audiovisual: </w:t>
      </w:r>
      <w:proofErr w:type="spellStart"/>
      <w:r w:rsidRPr="00851BC0">
        <w:t>Design</w:t>
      </w:r>
      <w:proofErr w:type="spellEnd"/>
      <w:r w:rsidRPr="00851BC0">
        <w:t xml:space="preserve"> de logotipo da </w:t>
      </w:r>
      <w:proofErr w:type="spellStart"/>
      <w:r w:rsidRPr="00851BC0">
        <w:t>campanha</w:t>
      </w:r>
      <w:proofErr w:type="spellEnd"/>
      <w:r w:rsidRPr="00851BC0">
        <w:t xml:space="preserve"> COVID-19, </w:t>
      </w:r>
      <w:proofErr w:type="spellStart"/>
      <w:r w:rsidRPr="00851BC0">
        <w:t>apresentações</w:t>
      </w:r>
      <w:proofErr w:type="spellEnd"/>
      <w:r w:rsidRPr="00851BC0">
        <w:t xml:space="preserve"> para </w:t>
      </w:r>
      <w:proofErr w:type="spellStart"/>
      <w:r w:rsidRPr="00851BC0">
        <w:t>treinamento</w:t>
      </w:r>
      <w:proofErr w:type="spellEnd"/>
      <w:r w:rsidRPr="00851BC0">
        <w:t xml:space="preserve"> e </w:t>
      </w:r>
      <w:proofErr w:type="spellStart"/>
      <w:r w:rsidRPr="00851BC0">
        <w:t>atualização</w:t>
      </w:r>
      <w:proofErr w:type="spellEnd"/>
      <w:r w:rsidRPr="00851BC0">
        <w:t xml:space="preserve">, material audiovisual, fichas técnicas para plataformas, ficha de </w:t>
      </w:r>
      <w:proofErr w:type="spellStart"/>
      <w:r w:rsidRPr="00851BC0">
        <w:t>observação</w:t>
      </w:r>
      <w:proofErr w:type="spellEnd"/>
      <w:r w:rsidRPr="00851BC0">
        <w:t xml:space="preserve"> </w:t>
      </w:r>
      <w:proofErr w:type="spellStart"/>
      <w:r w:rsidRPr="00851BC0">
        <w:t>pós-vacinação</w:t>
      </w:r>
      <w:proofErr w:type="spellEnd"/>
      <w:r w:rsidRPr="00851BC0">
        <w:t xml:space="preserve">, </w:t>
      </w:r>
      <w:proofErr w:type="spellStart"/>
      <w:r w:rsidRPr="00851BC0">
        <w:t>guia</w:t>
      </w:r>
      <w:proofErr w:type="spellEnd"/>
      <w:r w:rsidRPr="00851BC0">
        <w:t xml:space="preserve"> rápido para </w:t>
      </w:r>
      <w:proofErr w:type="spellStart"/>
      <w:r w:rsidRPr="00851BC0">
        <w:t>cadastro</w:t>
      </w:r>
      <w:proofErr w:type="spellEnd"/>
      <w:r w:rsidRPr="00851BC0">
        <w:t xml:space="preserve"> e salvamento de </w:t>
      </w:r>
      <w:proofErr w:type="spellStart"/>
      <w:r w:rsidRPr="00851BC0">
        <w:t>convênios</w:t>
      </w:r>
      <w:proofErr w:type="spellEnd"/>
      <w:r w:rsidRPr="00851BC0">
        <w:t xml:space="preserve"> de </w:t>
      </w:r>
      <w:proofErr w:type="spellStart"/>
      <w:r w:rsidRPr="00851BC0">
        <w:t>vacinaç</w:t>
      </w:r>
      <w:r w:rsidRPr="00851BC0">
        <w:t>ão</w:t>
      </w:r>
      <w:proofErr w:type="spellEnd"/>
      <w:r w:rsidRPr="00851BC0">
        <w:t xml:space="preserve">, </w:t>
      </w:r>
      <w:proofErr w:type="spellStart"/>
      <w:r w:rsidRPr="00851BC0">
        <w:t>desenho</w:t>
      </w:r>
      <w:proofErr w:type="spellEnd"/>
      <w:r w:rsidRPr="00851BC0">
        <w:t xml:space="preserve"> de rótulos para </w:t>
      </w:r>
      <w:proofErr w:type="spellStart"/>
      <w:r w:rsidRPr="00851BC0">
        <w:t>identificação</w:t>
      </w:r>
      <w:proofErr w:type="spellEnd"/>
      <w:r w:rsidRPr="00851BC0">
        <w:t xml:space="preserve"> e </w:t>
      </w:r>
      <w:proofErr w:type="spellStart"/>
      <w:r w:rsidRPr="00851BC0">
        <w:t>diferenciação</w:t>
      </w:r>
      <w:proofErr w:type="spellEnd"/>
      <w:r w:rsidRPr="00851BC0">
        <w:t xml:space="preserve"> de </w:t>
      </w:r>
      <w:proofErr w:type="spellStart"/>
      <w:r w:rsidRPr="00851BC0">
        <w:t>materiais</w:t>
      </w:r>
      <w:proofErr w:type="spellEnd"/>
      <w:r w:rsidRPr="00851BC0">
        <w:t xml:space="preserve"> para </w:t>
      </w:r>
      <w:proofErr w:type="spellStart"/>
      <w:r w:rsidRPr="00851BC0">
        <w:t>vacina</w:t>
      </w:r>
      <w:proofErr w:type="spellEnd"/>
      <w:r w:rsidRPr="00851BC0">
        <w:t xml:space="preserve"> Pfizer, vídeo tutorial para </w:t>
      </w:r>
      <w:proofErr w:type="spellStart"/>
      <w:r w:rsidRPr="00851BC0">
        <w:t>download</w:t>
      </w:r>
      <w:proofErr w:type="spellEnd"/>
      <w:r w:rsidRPr="00851BC0">
        <w:t xml:space="preserve"> e uso </w:t>
      </w:r>
      <w:proofErr w:type="spellStart"/>
      <w:r w:rsidRPr="00851BC0">
        <w:t>correto</w:t>
      </w:r>
      <w:proofErr w:type="spellEnd"/>
      <w:r w:rsidRPr="00851BC0">
        <w:t xml:space="preserve"> do APP VA-</w:t>
      </w:r>
      <w:proofErr w:type="spellStart"/>
      <w:r w:rsidRPr="00851BC0">
        <w:t>QMed</w:t>
      </w:r>
      <w:proofErr w:type="spellEnd"/>
      <w:r w:rsidRPr="00851BC0">
        <w:t xml:space="preserve">. Desde o </w:t>
      </w:r>
      <w:proofErr w:type="spellStart"/>
      <w:r w:rsidRPr="00851BC0">
        <w:t>início</w:t>
      </w:r>
      <w:proofErr w:type="spellEnd"/>
      <w:r w:rsidRPr="00851BC0">
        <w:t xml:space="preserve"> da pandemia de SARS CoV-2 </w:t>
      </w:r>
      <w:proofErr w:type="spellStart"/>
      <w:r w:rsidRPr="00851BC0">
        <w:t>em</w:t>
      </w:r>
      <w:proofErr w:type="spellEnd"/>
      <w:r w:rsidRPr="00851BC0">
        <w:t xml:space="preserve"> 2020, a </w:t>
      </w:r>
      <w:proofErr w:type="spellStart"/>
      <w:r w:rsidRPr="00851BC0">
        <w:t>Comissão</w:t>
      </w:r>
      <w:proofErr w:type="spellEnd"/>
      <w:r w:rsidRPr="00851BC0">
        <w:t xml:space="preserve"> </w:t>
      </w:r>
      <w:proofErr w:type="spellStart"/>
      <w:r w:rsidRPr="00851BC0">
        <w:t>organizou</w:t>
      </w:r>
      <w:proofErr w:type="spellEnd"/>
      <w:r w:rsidRPr="00851BC0">
        <w:t xml:space="preserve">, </w:t>
      </w:r>
      <w:proofErr w:type="spellStart"/>
      <w:r w:rsidRPr="00851BC0">
        <w:t>planejou</w:t>
      </w:r>
      <w:proofErr w:type="spellEnd"/>
      <w:r w:rsidRPr="00851BC0">
        <w:t xml:space="preserve">, </w:t>
      </w:r>
      <w:proofErr w:type="spellStart"/>
      <w:r w:rsidRPr="00851BC0">
        <w:t>executou</w:t>
      </w:r>
      <w:proofErr w:type="spellEnd"/>
      <w:r w:rsidRPr="00851BC0">
        <w:t xml:space="preserve"> e </w:t>
      </w:r>
      <w:proofErr w:type="spellStart"/>
      <w:r w:rsidRPr="00851BC0">
        <w:t>supervisionou</w:t>
      </w:r>
      <w:proofErr w:type="spellEnd"/>
      <w:r w:rsidRPr="00851BC0">
        <w:t xml:space="preserve"> diversas </w:t>
      </w:r>
      <w:proofErr w:type="spellStart"/>
      <w:r w:rsidRPr="00851BC0">
        <w:t>atividades</w:t>
      </w:r>
      <w:proofErr w:type="spellEnd"/>
      <w:r w:rsidRPr="00851BC0">
        <w:t xml:space="preserve"> (Ex.: </w:t>
      </w:r>
      <w:proofErr w:type="spellStart"/>
      <w:r w:rsidRPr="00851BC0">
        <w:t>campanha</w:t>
      </w:r>
      <w:proofErr w:type="spellEnd"/>
      <w:r w:rsidRPr="00851BC0">
        <w:t xml:space="preserve"> contra </w:t>
      </w:r>
      <w:proofErr w:type="spellStart"/>
      <w:r w:rsidRPr="00851BC0">
        <w:t>a</w:t>
      </w:r>
      <w:proofErr w:type="spellEnd"/>
      <w:r w:rsidRPr="00851BC0">
        <w:t xml:space="preserve"> gripe 2020) aguardando a </w:t>
      </w:r>
      <w:proofErr w:type="spellStart"/>
      <w:r w:rsidRPr="00851BC0">
        <w:t>Estratégia</w:t>
      </w:r>
      <w:proofErr w:type="spellEnd"/>
      <w:r w:rsidRPr="00851BC0">
        <w:t xml:space="preserve"> de </w:t>
      </w:r>
      <w:proofErr w:type="spellStart"/>
      <w:r w:rsidRPr="00851BC0">
        <w:t>Vacinação</w:t>
      </w:r>
      <w:proofErr w:type="spellEnd"/>
      <w:r w:rsidRPr="00851BC0">
        <w:t xml:space="preserve"> COVID-19 iniciada em 27/02/21, caracterizada por ser universal (</w:t>
      </w:r>
      <w:proofErr w:type="spellStart"/>
      <w:r w:rsidRPr="00851BC0">
        <w:t>pessoas</w:t>
      </w:r>
      <w:proofErr w:type="spellEnd"/>
      <w:r w:rsidRPr="00851BC0">
        <w:t xml:space="preserve"> &gt; 12 </w:t>
      </w:r>
      <w:proofErr w:type="spellStart"/>
      <w:r w:rsidRPr="00851BC0">
        <w:t>anos</w:t>
      </w:r>
      <w:proofErr w:type="spellEnd"/>
      <w:r w:rsidRPr="00851BC0">
        <w:t xml:space="preserve">), rápida e segura. Em 19/06/21, 61% da </w:t>
      </w:r>
      <w:proofErr w:type="spellStart"/>
      <w:r w:rsidRPr="00851BC0">
        <w:t>população</w:t>
      </w:r>
      <w:proofErr w:type="spellEnd"/>
      <w:r w:rsidRPr="00851BC0">
        <w:t xml:space="preserve"> </w:t>
      </w:r>
      <w:proofErr w:type="spellStart"/>
      <w:r w:rsidRPr="00851BC0">
        <w:t>tinha</w:t>
      </w:r>
      <w:proofErr w:type="spellEnd"/>
      <w:r w:rsidRPr="00851BC0">
        <w:t xml:space="preserve"> </w:t>
      </w:r>
      <w:proofErr w:type="spellStart"/>
      <w:r w:rsidRPr="00851BC0">
        <w:t>recebido</w:t>
      </w:r>
      <w:proofErr w:type="spellEnd"/>
      <w:r w:rsidRPr="00851BC0">
        <w:t xml:space="preserve"> </w:t>
      </w:r>
      <w:proofErr w:type="spellStart"/>
      <w:r w:rsidRPr="00851BC0">
        <w:t>uma</w:t>
      </w:r>
      <w:proofErr w:type="spellEnd"/>
      <w:r w:rsidRPr="00851BC0">
        <w:t xml:space="preserve"> </w:t>
      </w:r>
      <w:proofErr w:type="spellStart"/>
      <w:r w:rsidRPr="00851BC0">
        <w:t>dose</w:t>
      </w:r>
      <w:proofErr w:type="spellEnd"/>
      <w:r w:rsidRPr="00851BC0">
        <w:t xml:space="preserve"> e 39% </w:t>
      </w:r>
      <w:proofErr w:type="spellStart"/>
      <w:r w:rsidRPr="00851BC0">
        <w:t>d</w:t>
      </w:r>
      <w:r w:rsidRPr="00851BC0">
        <w:t>uas</w:t>
      </w:r>
      <w:proofErr w:type="spellEnd"/>
      <w:r w:rsidRPr="00851BC0">
        <w:t>.</w:t>
      </w:r>
    </w:p>
    <w:p w14:paraId="675DD399" w14:textId="77777777" w:rsidR="00247FF4" w:rsidRPr="00851BC0" w:rsidRDefault="007C3079" w:rsidP="007C3079">
      <w:pPr>
        <w:spacing w:after="0" w:line="240" w:lineRule="auto"/>
        <w:jc w:val="left"/>
      </w:pPr>
      <w:proofErr w:type="spellStart"/>
      <w:r w:rsidRPr="00851BC0">
        <w:rPr>
          <w:b/>
          <w:bCs/>
        </w:rPr>
        <w:t>Conclusões</w:t>
      </w:r>
      <w:proofErr w:type="spellEnd"/>
      <w:r w:rsidRPr="00851BC0">
        <w:rPr>
          <w:b/>
          <w:bCs/>
        </w:rPr>
        <w:t xml:space="preserve">: </w:t>
      </w:r>
      <w:r w:rsidRPr="00851BC0">
        <w:t xml:space="preserve">a CHLA-EP é o </w:t>
      </w:r>
      <w:proofErr w:type="spellStart"/>
      <w:r w:rsidRPr="00851BC0">
        <w:t>órgão</w:t>
      </w:r>
      <w:proofErr w:type="spellEnd"/>
      <w:r w:rsidRPr="00851BC0">
        <w:t xml:space="preserve"> organizador e </w:t>
      </w:r>
      <w:proofErr w:type="spellStart"/>
      <w:r w:rsidRPr="00851BC0">
        <w:t>executor</w:t>
      </w:r>
      <w:proofErr w:type="spellEnd"/>
      <w:r w:rsidRPr="00851BC0">
        <w:t xml:space="preserve"> das </w:t>
      </w:r>
      <w:proofErr w:type="spellStart"/>
      <w:r w:rsidRPr="00851BC0">
        <w:t>campanhas</w:t>
      </w:r>
      <w:proofErr w:type="spellEnd"/>
      <w:r w:rsidRPr="00851BC0">
        <w:t xml:space="preserve"> </w:t>
      </w:r>
      <w:proofErr w:type="spellStart"/>
      <w:r w:rsidRPr="00851BC0">
        <w:t>nacionais</w:t>
      </w:r>
      <w:proofErr w:type="spellEnd"/>
      <w:r w:rsidRPr="00851BC0">
        <w:t xml:space="preserve"> de </w:t>
      </w:r>
      <w:proofErr w:type="spellStart"/>
      <w:r w:rsidRPr="00851BC0">
        <w:t>vacinação</w:t>
      </w:r>
      <w:proofErr w:type="spellEnd"/>
      <w:r w:rsidRPr="00851BC0">
        <w:t xml:space="preserve">, </w:t>
      </w:r>
      <w:proofErr w:type="spellStart"/>
      <w:r w:rsidRPr="00851BC0">
        <w:t>trabalhando</w:t>
      </w:r>
      <w:proofErr w:type="spellEnd"/>
      <w:r w:rsidRPr="00851BC0">
        <w:t xml:space="preserve"> </w:t>
      </w:r>
      <w:proofErr w:type="spellStart"/>
      <w:r w:rsidRPr="00851BC0">
        <w:t>em</w:t>
      </w:r>
      <w:proofErr w:type="spellEnd"/>
      <w:r w:rsidRPr="00851BC0">
        <w:t xml:space="preserve"> </w:t>
      </w:r>
      <w:proofErr w:type="spellStart"/>
      <w:r w:rsidRPr="00851BC0">
        <w:t>coordenação</w:t>
      </w:r>
      <w:proofErr w:type="spellEnd"/>
      <w:r w:rsidRPr="00851BC0">
        <w:t xml:space="preserve"> </w:t>
      </w:r>
      <w:proofErr w:type="spellStart"/>
      <w:r w:rsidRPr="00851BC0">
        <w:t>com</w:t>
      </w:r>
      <w:proofErr w:type="spellEnd"/>
      <w:r w:rsidRPr="00851BC0">
        <w:t xml:space="preserve"> as </w:t>
      </w:r>
      <w:proofErr w:type="spellStart"/>
      <w:r w:rsidRPr="00851BC0">
        <w:t>suas</w:t>
      </w:r>
      <w:proofErr w:type="spellEnd"/>
      <w:r w:rsidRPr="00851BC0">
        <w:t xml:space="preserve"> diferentes </w:t>
      </w:r>
      <w:proofErr w:type="spellStart"/>
      <w:r w:rsidRPr="00851BC0">
        <w:t>estruturas</w:t>
      </w:r>
      <w:proofErr w:type="spellEnd"/>
      <w:r w:rsidRPr="00851BC0">
        <w:t xml:space="preserve"> (</w:t>
      </w:r>
      <w:proofErr w:type="spellStart"/>
      <w:r w:rsidRPr="00851BC0">
        <w:t>vacinadores</w:t>
      </w:r>
      <w:proofErr w:type="spellEnd"/>
      <w:r w:rsidRPr="00851BC0">
        <w:t xml:space="preserve">-lugares de </w:t>
      </w:r>
      <w:proofErr w:type="spellStart"/>
      <w:r w:rsidRPr="00851BC0">
        <w:t>vacinação</w:t>
      </w:r>
      <w:proofErr w:type="spellEnd"/>
      <w:r w:rsidRPr="00851BC0">
        <w:t xml:space="preserve">, </w:t>
      </w:r>
      <w:proofErr w:type="spellStart"/>
      <w:r w:rsidRPr="00851BC0">
        <w:t>Laboratório</w:t>
      </w:r>
      <w:proofErr w:type="spellEnd"/>
      <w:r w:rsidRPr="00851BC0">
        <w:t xml:space="preserve"> </w:t>
      </w:r>
      <w:proofErr w:type="spellStart"/>
      <w:r w:rsidRPr="00851BC0">
        <w:t>Calmette</w:t>
      </w:r>
      <w:proofErr w:type="spellEnd"/>
      <w:r w:rsidRPr="00851BC0">
        <w:t xml:space="preserve">). </w:t>
      </w:r>
      <w:proofErr w:type="spellStart"/>
      <w:r w:rsidRPr="00851BC0">
        <w:t>Em</w:t>
      </w:r>
      <w:proofErr w:type="spellEnd"/>
      <w:r w:rsidRPr="00851BC0">
        <w:t xml:space="preserve"> 2021, </w:t>
      </w:r>
      <w:proofErr w:type="spellStart"/>
      <w:r w:rsidRPr="00851BC0">
        <w:t>contribuiu</w:t>
      </w:r>
      <w:proofErr w:type="spellEnd"/>
      <w:r w:rsidRPr="00851BC0">
        <w:t xml:space="preserve"> para o </w:t>
      </w:r>
      <w:proofErr w:type="spellStart"/>
      <w:r w:rsidRPr="00851BC0">
        <w:t>sucesso</w:t>
      </w:r>
      <w:proofErr w:type="spellEnd"/>
      <w:r w:rsidRPr="00851BC0">
        <w:t xml:space="preserve"> da </w:t>
      </w:r>
      <w:proofErr w:type="spellStart"/>
      <w:r w:rsidRPr="00851BC0">
        <w:t>E</w:t>
      </w:r>
      <w:r w:rsidRPr="00851BC0">
        <w:t>stratégia</w:t>
      </w:r>
      <w:proofErr w:type="spellEnd"/>
      <w:r w:rsidRPr="00851BC0">
        <w:t xml:space="preserve"> de </w:t>
      </w:r>
      <w:proofErr w:type="spellStart"/>
      <w:r w:rsidRPr="00851BC0">
        <w:t>Vacinação</w:t>
      </w:r>
      <w:proofErr w:type="spellEnd"/>
      <w:r w:rsidRPr="00851BC0">
        <w:t xml:space="preserve"> COVID-19 do MSP.</w:t>
      </w:r>
    </w:p>
    <w:p w14:paraId="23EF3630" w14:textId="3395601A" w:rsidR="00247FF4" w:rsidRPr="00851BC0" w:rsidRDefault="007C3079" w:rsidP="007C3079">
      <w:pPr>
        <w:spacing w:after="0" w:line="240" w:lineRule="auto"/>
        <w:jc w:val="left"/>
      </w:pPr>
      <w:proofErr w:type="spellStart"/>
      <w:r w:rsidRPr="00851BC0">
        <w:rPr>
          <w:b/>
          <w:bCs/>
        </w:rPr>
        <w:t>Palavras</w:t>
      </w:r>
      <w:proofErr w:type="spellEnd"/>
      <w:r w:rsidRPr="00851BC0">
        <w:rPr>
          <w:b/>
          <w:bCs/>
        </w:rPr>
        <w:t xml:space="preserve"> chave:</w:t>
      </w:r>
      <w:r w:rsidRPr="00851BC0">
        <w:rPr>
          <w:rStyle w:val="azul"/>
          <w:rFonts w:ascii="Verdana" w:hAnsi="Verdana"/>
        </w:rPr>
        <w:t xml:space="preserve"> </w:t>
      </w:r>
      <w:proofErr w:type="spellStart"/>
      <w:r w:rsidRPr="00851BC0">
        <w:t>Vacina</w:t>
      </w:r>
      <w:proofErr w:type="spellEnd"/>
      <w:r w:rsidRPr="00851BC0">
        <w:t xml:space="preserve"> contra COVID-19</w:t>
      </w:r>
      <w:r w:rsidR="00851BC0">
        <w:t xml:space="preserve">; </w:t>
      </w:r>
      <w:proofErr w:type="spellStart"/>
      <w:r w:rsidRPr="00851BC0">
        <w:t>Estratégias</w:t>
      </w:r>
      <w:proofErr w:type="spellEnd"/>
      <w:r w:rsidRPr="00851BC0">
        <w:t xml:space="preserve"> de </w:t>
      </w:r>
      <w:proofErr w:type="spellStart"/>
      <w:r w:rsidRPr="00851BC0">
        <w:t>saúde</w:t>
      </w:r>
      <w:proofErr w:type="spellEnd"/>
      <w:r w:rsidRPr="00851BC0">
        <w:t xml:space="preserve"> </w:t>
      </w:r>
      <w:proofErr w:type="spellStart"/>
      <w:r w:rsidRPr="00851BC0">
        <w:t>locais</w:t>
      </w:r>
      <w:proofErr w:type="spellEnd"/>
      <w:r w:rsidR="00851BC0">
        <w:t xml:space="preserve">; </w:t>
      </w:r>
      <w:proofErr w:type="spellStart"/>
      <w:r w:rsidRPr="00851BC0">
        <w:t>Uruguai</w:t>
      </w:r>
      <w:proofErr w:type="spellEnd"/>
      <w:r w:rsidR="00851BC0">
        <w:t xml:space="preserve">; </w:t>
      </w:r>
      <w:r w:rsidRPr="00851BC0">
        <w:t>COVID-19</w:t>
      </w:r>
    </w:p>
    <w:p w14:paraId="2AFEA203" w14:textId="76A0BC48" w:rsidR="00247FF4" w:rsidRDefault="00247FF4" w:rsidP="007C3079">
      <w:pPr>
        <w:spacing w:after="0" w:line="240" w:lineRule="auto"/>
        <w:jc w:val="left"/>
      </w:pPr>
    </w:p>
    <w:p w14:paraId="222976AE" w14:textId="484184C6" w:rsidR="003C3564" w:rsidRDefault="007C3079" w:rsidP="007C3079">
      <w:pPr>
        <w:spacing w:after="0" w:line="240" w:lineRule="auto"/>
        <w:jc w:val="left"/>
      </w:pPr>
      <w:r w:rsidRPr="007C3079">
        <w:rPr>
          <w:b/>
        </w:rPr>
        <w:t xml:space="preserve">Nota: </w:t>
      </w:r>
      <w:r w:rsidR="003C3564">
        <w:t>CHLA-EP.</w:t>
      </w:r>
    </w:p>
    <w:p w14:paraId="0A4B00BF" w14:textId="5E875483" w:rsidR="00851BC0" w:rsidRDefault="007C3079" w:rsidP="007C3079">
      <w:pPr>
        <w:spacing w:after="0" w:line="240" w:lineRule="auto"/>
        <w:jc w:val="left"/>
      </w:pPr>
      <w:r w:rsidRPr="007C3079">
        <w:rPr>
          <w:b/>
        </w:rPr>
        <w:t xml:space="preserve">Nota: </w:t>
      </w:r>
      <w:r w:rsidR="00851BC0">
        <w:t>Trabajo inédito.</w:t>
      </w:r>
    </w:p>
    <w:p w14:paraId="7A68546F" w14:textId="0E5F23EB" w:rsidR="00851BC0" w:rsidRDefault="007C3079" w:rsidP="007C3079">
      <w:pPr>
        <w:spacing w:after="0" w:line="240" w:lineRule="auto"/>
      </w:pPr>
      <w:r w:rsidRPr="007C3079">
        <w:rPr>
          <w:b/>
        </w:rPr>
        <w:t xml:space="preserve">Nota: </w:t>
      </w:r>
      <w:r w:rsidR="00851BC0">
        <w:t>Declaramos no tener conflictos de interés.</w:t>
      </w:r>
    </w:p>
    <w:p w14:paraId="4398DBCD" w14:textId="1EDB3EE4" w:rsidR="003C3564" w:rsidRDefault="007C3079" w:rsidP="007C3079">
      <w:pPr>
        <w:spacing w:after="0" w:line="240" w:lineRule="auto"/>
        <w:jc w:val="left"/>
      </w:pPr>
      <w:r w:rsidRPr="007C3079">
        <w:rPr>
          <w:b/>
        </w:rPr>
        <w:t xml:space="preserve">Nota: </w:t>
      </w:r>
      <w:r w:rsidRPr="007C3079">
        <w:t xml:space="preserve">Dra. </w:t>
      </w:r>
      <w:proofErr w:type="spellStart"/>
      <w:r w:rsidRPr="007C3079">
        <w:t>Pírez</w:t>
      </w:r>
      <w:proofErr w:type="spellEnd"/>
      <w:r w:rsidRPr="007C3079">
        <w:t xml:space="preserve">: </w:t>
      </w:r>
      <w:r w:rsidR="003C3564" w:rsidRPr="007C3079">
        <w:t>Coordinadora</w:t>
      </w:r>
      <w:r w:rsidR="003C3564">
        <w:t xml:space="preserve"> Diplomatura Profundización </w:t>
      </w:r>
      <w:proofErr w:type="spellStart"/>
      <w:r w:rsidR="003C3564">
        <w:t>Infectología</w:t>
      </w:r>
      <w:proofErr w:type="spellEnd"/>
      <w:r w:rsidR="003C3564">
        <w:t xml:space="preserve"> Pediátrica. Escuela de Gra</w:t>
      </w:r>
      <w:bookmarkStart w:id="0" w:name="_GoBack"/>
      <w:bookmarkEnd w:id="0"/>
      <w:r w:rsidR="003C3564">
        <w:t>duados. Facultad Medicina. UDELAR. Directora Académica Asistencial Depto. Pediatría.</w:t>
      </w:r>
    </w:p>
    <w:p w14:paraId="0F63FF6F" w14:textId="77777777" w:rsidR="00851BC0" w:rsidRPr="00851BC0" w:rsidRDefault="00851BC0" w:rsidP="007C3079">
      <w:pPr>
        <w:spacing w:after="0" w:line="240" w:lineRule="auto"/>
      </w:pPr>
    </w:p>
    <w:sectPr w:rsidR="00851BC0" w:rsidRPr="00851BC0">
      <w:pgSz w:w="10772" w:h="15591"/>
      <w:pgMar w:top="1701" w:right="850"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BC0"/>
    <w:rsid w:val="00247FF4"/>
    <w:rsid w:val="003C3564"/>
    <w:rsid w:val="007C3079"/>
    <w:rsid w:val="00851BC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0BC13B"/>
  <w14:defaultImageDpi w14:val="0"/>
  <w15:docId w15:val="{CB3CF4AF-B70D-4A4C-95B6-B3F75EF1D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UY" w:eastAsia="es-U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BC0"/>
    <w:pPr>
      <w:spacing w:after="40"/>
      <w:jc w:val="both"/>
    </w:pPr>
    <w:rPr>
      <w:rFonts w:ascii="Verdana" w:hAnsi="Verdan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ngnestilodeprrafo">
    <w:name w:val="[Ningún estilo de párrafo]"/>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s-ES_tradnl"/>
    </w:rPr>
  </w:style>
  <w:style w:type="paragraph" w:customStyle="1" w:styleId="Prrafobsico">
    <w:name w:val="[Párrafo básico]"/>
    <w:basedOn w:val="Ningnestilodeprrafo"/>
    <w:uiPriority w:val="99"/>
    <w:pPr>
      <w:spacing w:line="240" w:lineRule="atLeast"/>
      <w:ind w:firstLine="283"/>
      <w:jc w:val="both"/>
    </w:pPr>
    <w:rPr>
      <w:rFonts w:ascii="Times New Roman" w:hAnsi="Times New Roman" w:cs="Times New Roman"/>
      <w:sz w:val="20"/>
      <w:szCs w:val="20"/>
    </w:rPr>
  </w:style>
  <w:style w:type="paragraph" w:customStyle="1" w:styleId="sub1">
    <w:name w:val="sub 1"/>
    <w:basedOn w:val="Prrafobsico"/>
    <w:uiPriority w:val="99"/>
    <w:pPr>
      <w:suppressAutoHyphens/>
      <w:spacing w:before="255" w:after="91"/>
      <w:ind w:firstLine="0"/>
      <w:jc w:val="left"/>
    </w:pPr>
    <w:rPr>
      <w:rFonts w:ascii="Candara" w:hAnsi="Candara" w:cs="Candara"/>
      <w:b/>
      <w:bCs/>
      <w:color w:val="0000BF"/>
      <w:sz w:val="24"/>
      <w:szCs w:val="24"/>
    </w:rPr>
  </w:style>
  <w:style w:type="paragraph" w:customStyle="1" w:styleId="primer">
    <w:name w:val="primer"/>
    <w:basedOn w:val="Ningnestilodeprrafo"/>
    <w:uiPriority w:val="99"/>
    <w:pPr>
      <w:spacing w:line="240" w:lineRule="atLeast"/>
      <w:jc w:val="both"/>
    </w:pPr>
    <w:rPr>
      <w:rFonts w:ascii="Times New Roman" w:hAnsi="Times New Roman" w:cs="Times New Roman"/>
      <w:sz w:val="20"/>
      <w:szCs w:val="20"/>
    </w:rPr>
  </w:style>
  <w:style w:type="paragraph" w:customStyle="1" w:styleId="copete">
    <w:name w:val="copete"/>
    <w:basedOn w:val="primer"/>
    <w:uiPriority w:val="99"/>
    <w:pPr>
      <w:spacing w:line="260" w:lineRule="atLeast"/>
    </w:pPr>
    <w:rPr>
      <w:rFonts w:ascii="Candara" w:hAnsi="Candara" w:cs="Candara"/>
    </w:rPr>
  </w:style>
  <w:style w:type="paragraph" w:customStyle="1" w:styleId="palabrasclave">
    <w:name w:val="palabras clave"/>
    <w:basedOn w:val="copete"/>
    <w:uiPriority w:val="99"/>
    <w:pPr>
      <w:tabs>
        <w:tab w:val="left" w:pos="1140"/>
      </w:tabs>
      <w:jc w:val="left"/>
    </w:pPr>
  </w:style>
  <w:style w:type="character" w:customStyle="1" w:styleId="azul">
    <w:name w:val="azul"/>
    <w:uiPriority w:val="99"/>
    <w:rPr>
      <w:rFonts w:ascii="Candara" w:hAnsi="Candara" w:cs="Candara"/>
      <w:b/>
      <w:bCs/>
      <w:color w:val="0000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1845</Words>
  <Characters>10152</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Germán Barreto</dc:creator>
  <cp:keywords/>
  <dc:description/>
  <cp:lastModifiedBy>biblioteca</cp:lastModifiedBy>
  <cp:revision>3</cp:revision>
  <dcterms:created xsi:type="dcterms:W3CDTF">2022-08-04T22:04:00Z</dcterms:created>
  <dcterms:modified xsi:type="dcterms:W3CDTF">2022-08-09T18:37:00Z</dcterms:modified>
</cp:coreProperties>
</file>